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1A121E" w14:textId="77777777" w:rsidR="00437B59" w:rsidRDefault="00437B59" w:rsidP="00437B59">
      <w:pPr>
        <w:spacing w:after="160" w:line="360" w:lineRule="auto"/>
        <w:jc w:val="center"/>
        <w:rPr>
          <w:rFonts w:eastAsia="Calibri"/>
          <w:b/>
          <w:sz w:val="28"/>
          <w:szCs w:val="28"/>
          <w:u w:val="single"/>
          <w:lang w:eastAsia="en-US"/>
        </w:rPr>
      </w:pPr>
      <w:r>
        <w:rPr>
          <w:rFonts w:eastAsia="Calibri"/>
          <w:b/>
          <w:sz w:val="28"/>
          <w:szCs w:val="28"/>
          <w:u w:val="single"/>
          <w:lang w:eastAsia="en-US"/>
        </w:rPr>
        <w:t xml:space="preserve">НАУЧНИ И НАУЧНО-ПРИЛОЖНИ ПРИНОСИ </w:t>
      </w:r>
    </w:p>
    <w:p w14:paraId="4718CD74" w14:textId="77777777" w:rsidR="00437B59" w:rsidRDefault="00437B59" w:rsidP="00437B59">
      <w:pPr>
        <w:autoSpaceDE w:val="0"/>
        <w:autoSpaceDN w:val="0"/>
        <w:adjustRightInd w:val="0"/>
        <w:spacing w:line="288" w:lineRule="auto"/>
        <w:ind w:firstLine="567"/>
        <w:jc w:val="center"/>
        <w:rPr>
          <w:rFonts w:eastAsia="Calibri"/>
          <w:lang w:val="en-US" w:eastAsia="en-US"/>
        </w:rPr>
      </w:pPr>
      <w:r w:rsidRPr="007331F3">
        <w:t>във връзка с участие в конкурс за заемане на академична длъжност „</w:t>
      </w:r>
      <w:r>
        <w:t>ПРОФЕСОР</w:t>
      </w:r>
      <w:r w:rsidRPr="007331F3">
        <w:t>” по област на висше образование: 6. Аграрни науки и ветеринарна медицина; професионално направление 6.</w:t>
      </w:r>
      <w:r>
        <w:t>3</w:t>
      </w:r>
      <w:r w:rsidRPr="007331F3">
        <w:t xml:space="preserve"> </w:t>
      </w:r>
      <w:r>
        <w:t>Животновъдство</w:t>
      </w:r>
      <w:r w:rsidRPr="007331F3">
        <w:t xml:space="preserve">, научна специалност </w:t>
      </w:r>
      <w:r>
        <w:t>„</w:t>
      </w:r>
      <w:r w:rsidRPr="00D815E9">
        <w:t>Развъждане на селскостопанските животни, биология и биотехника на размножаването“</w:t>
      </w:r>
    </w:p>
    <w:p w14:paraId="1D8EB8BA" w14:textId="77777777" w:rsidR="00437B59" w:rsidRPr="00914962" w:rsidRDefault="00437B59" w:rsidP="00437B59">
      <w:pPr>
        <w:spacing w:line="288" w:lineRule="auto"/>
        <w:ind w:firstLine="567"/>
        <w:jc w:val="center"/>
        <w:rPr>
          <w:rFonts w:eastAsia="Calibri"/>
          <w:lang w:eastAsia="en-US"/>
        </w:rPr>
      </w:pPr>
      <w:r w:rsidRPr="00914962">
        <w:rPr>
          <w:rFonts w:eastAsia="Calibri"/>
          <w:lang w:eastAsia="en-US"/>
        </w:rPr>
        <w:t xml:space="preserve">на </w:t>
      </w:r>
      <w:r>
        <w:rPr>
          <w:rFonts w:eastAsia="Calibri"/>
          <w:lang w:eastAsia="en-US"/>
        </w:rPr>
        <w:t>доцент</w:t>
      </w:r>
      <w:r w:rsidRPr="00914962">
        <w:rPr>
          <w:rFonts w:eastAsia="Calibri"/>
          <w:lang w:eastAsia="en-US"/>
        </w:rPr>
        <w:t xml:space="preserve"> д-р </w:t>
      </w:r>
      <w:r>
        <w:rPr>
          <w:rFonts w:eastAsia="Calibri"/>
          <w:lang w:eastAsia="en-US"/>
        </w:rPr>
        <w:t>Светослава Тодорова Енева-Стойчева</w:t>
      </w:r>
    </w:p>
    <w:p w14:paraId="07518C65" w14:textId="77777777" w:rsidR="00437B59" w:rsidRPr="00914962" w:rsidRDefault="00437B59" w:rsidP="00437B59">
      <w:pPr>
        <w:spacing w:line="288" w:lineRule="auto"/>
        <w:ind w:firstLine="567"/>
        <w:jc w:val="center"/>
        <w:rPr>
          <w:rFonts w:eastAsia="Calibri"/>
          <w:lang w:eastAsia="en-US"/>
        </w:rPr>
      </w:pPr>
      <w:r w:rsidRPr="00914962">
        <w:rPr>
          <w:rFonts w:eastAsia="Calibri"/>
          <w:lang w:eastAsia="en-US"/>
        </w:rPr>
        <w:t>Отдел „</w:t>
      </w:r>
      <w:r>
        <w:rPr>
          <w:rFonts w:eastAsia="Calibri"/>
          <w:lang w:eastAsia="en-US"/>
        </w:rPr>
        <w:t>Животновъдство в планинските региони</w:t>
      </w:r>
      <w:r w:rsidRPr="00914962">
        <w:rPr>
          <w:rFonts w:eastAsia="Calibri"/>
          <w:lang w:eastAsia="en-US"/>
        </w:rPr>
        <w:t>”</w:t>
      </w:r>
    </w:p>
    <w:p w14:paraId="5E83A37B" w14:textId="77777777" w:rsidR="00437B59" w:rsidRPr="00914962" w:rsidRDefault="00437B59" w:rsidP="00437B59">
      <w:pPr>
        <w:spacing w:line="288" w:lineRule="auto"/>
        <w:ind w:firstLine="567"/>
        <w:jc w:val="center"/>
        <w:rPr>
          <w:bCs/>
          <w:color w:val="000000"/>
        </w:rPr>
      </w:pPr>
      <w:r w:rsidRPr="00914962">
        <w:rPr>
          <w:bCs/>
          <w:color w:val="000000"/>
        </w:rPr>
        <w:t xml:space="preserve">Институт </w:t>
      </w:r>
      <w:r>
        <w:rPr>
          <w:bCs/>
          <w:color w:val="000000"/>
        </w:rPr>
        <w:t>по планинско животновъдство и земеделие</w:t>
      </w:r>
      <w:r w:rsidRPr="00914962">
        <w:rPr>
          <w:bCs/>
          <w:color w:val="000000"/>
        </w:rPr>
        <w:t xml:space="preserve"> – </w:t>
      </w:r>
      <w:r>
        <w:rPr>
          <w:bCs/>
          <w:color w:val="000000"/>
        </w:rPr>
        <w:t>Троян</w:t>
      </w:r>
    </w:p>
    <w:p w14:paraId="02032F22" w14:textId="77777777" w:rsidR="00437B59" w:rsidRDefault="00437B59" w:rsidP="00FE50D8">
      <w:pPr>
        <w:spacing w:line="288" w:lineRule="auto"/>
        <w:ind w:firstLine="567"/>
        <w:jc w:val="both"/>
      </w:pPr>
    </w:p>
    <w:p w14:paraId="140F3BA9" w14:textId="77777777" w:rsidR="00437B59" w:rsidRPr="00437B59" w:rsidRDefault="00437B59" w:rsidP="00F470E1">
      <w:pPr>
        <w:pStyle w:val="a3"/>
        <w:spacing w:before="0" w:beforeAutospacing="0" w:after="0" w:afterAutospacing="0" w:line="288" w:lineRule="auto"/>
        <w:ind w:firstLine="709"/>
        <w:jc w:val="both"/>
        <w:rPr>
          <w:rStyle w:val="a4"/>
          <w:b w:val="0"/>
          <w:bCs w:val="0"/>
        </w:rPr>
      </w:pPr>
    </w:p>
    <w:p w14:paraId="388C516B" w14:textId="77777777" w:rsidR="00437B59" w:rsidRDefault="00437B59" w:rsidP="00F470E1">
      <w:pPr>
        <w:spacing w:line="288" w:lineRule="auto"/>
        <w:ind w:firstLine="709"/>
        <w:jc w:val="both"/>
        <w:rPr>
          <w:b/>
        </w:rPr>
      </w:pPr>
      <w:r>
        <w:rPr>
          <w:b/>
        </w:rPr>
        <w:t>Научно - теоретични приноси</w:t>
      </w:r>
    </w:p>
    <w:p w14:paraId="1ED72FAA" w14:textId="519CBCE7" w:rsidR="00437B59" w:rsidRPr="00710ABE" w:rsidRDefault="00437B59" w:rsidP="00F470E1">
      <w:pPr>
        <w:pStyle w:val="a3"/>
        <w:numPr>
          <w:ilvl w:val="0"/>
          <w:numId w:val="4"/>
        </w:numPr>
        <w:spacing w:before="0" w:beforeAutospacing="0" w:after="0" w:afterAutospacing="0" w:line="288" w:lineRule="auto"/>
        <w:ind w:left="0" w:firstLine="709"/>
        <w:jc w:val="both"/>
        <w:rPr>
          <w:rStyle w:val="a4"/>
          <w:b w:val="0"/>
          <w:bCs w:val="0"/>
        </w:rPr>
      </w:pPr>
      <w:r>
        <w:t>Изследвано е развитието на някои морфологич</w:t>
      </w:r>
      <w:r w:rsidR="00710ABE">
        <w:t>ни белези, свързани с пубертета</w:t>
      </w:r>
      <w:r>
        <w:t xml:space="preserve"> и тяхната динамика до 44-та седм</w:t>
      </w:r>
      <w:r w:rsidR="00710ABE">
        <w:t>ица, както и връзката между тях</w:t>
      </w:r>
      <w:r>
        <w:t xml:space="preserve"> с цел откриване на най-добрите индивиди въз основа на фенотипа. Установено е, че средната стойност на обиколката на скротума се увеличава от 12-та до 39-та седмица при всички животни (от 15.8 до 28.4 см), както и по породи. Най-ранното пълно освобождаване на пениса е установено при мъжките ярета от порода ББМ – на 16-та седмица. При Тогенбургска освобождаването настъпва на 18-та седмица, а при Англо-</w:t>
      </w:r>
      <w:r w:rsidR="009849E6">
        <w:t>Н</w:t>
      </w:r>
      <w:r>
        <w:t xml:space="preserve">убийската порода – на 24-та седмица. Коефициентът на корелация показа много силна и статистически значима положителна връзка между изследваните фактори и при трите породи. </w:t>
      </w:r>
      <w:r w:rsidR="00710ABE" w:rsidRPr="00710ABE">
        <w:rPr>
          <w:b/>
        </w:rPr>
        <w:t>Публикации Г</w:t>
      </w:r>
      <w:r w:rsidRPr="00710ABE">
        <w:rPr>
          <w:b/>
          <w:bCs/>
        </w:rPr>
        <w:t>7.7</w:t>
      </w:r>
    </w:p>
    <w:p w14:paraId="47D334C5" w14:textId="6947BCAA" w:rsidR="00437B59" w:rsidRPr="00862573" w:rsidRDefault="00437B59" w:rsidP="00F470E1">
      <w:pPr>
        <w:pStyle w:val="a3"/>
        <w:numPr>
          <w:ilvl w:val="0"/>
          <w:numId w:val="4"/>
        </w:numPr>
        <w:spacing w:before="0" w:beforeAutospacing="0" w:after="0" w:afterAutospacing="0" w:line="288" w:lineRule="auto"/>
        <w:ind w:left="0" w:firstLine="709"/>
        <w:jc w:val="both"/>
        <w:rPr>
          <w:rStyle w:val="a4"/>
          <w:b w:val="0"/>
          <w:bCs w:val="0"/>
        </w:rPr>
      </w:pPr>
      <w:r w:rsidRPr="00D61866">
        <w:rPr>
          <w:rStyle w:val="a4"/>
          <w:b w:val="0"/>
          <w:bCs w:val="0"/>
        </w:rPr>
        <w:t>Проучена е продължителността на бременност</w:t>
      </w:r>
      <w:r w:rsidR="00E4143F">
        <w:rPr>
          <w:rStyle w:val="a4"/>
          <w:b w:val="0"/>
          <w:bCs w:val="0"/>
        </w:rPr>
        <w:t>та</w:t>
      </w:r>
      <w:r w:rsidRPr="00D61866">
        <w:rPr>
          <w:rStyle w:val="a4"/>
          <w:b w:val="0"/>
          <w:bCs w:val="0"/>
        </w:rPr>
        <w:t xml:space="preserve"> и ражданията при кози от породата Англо-</w:t>
      </w:r>
      <w:r w:rsidR="00B55738" w:rsidRPr="00D61866">
        <w:rPr>
          <w:rStyle w:val="a4"/>
          <w:b w:val="0"/>
          <w:bCs w:val="0"/>
        </w:rPr>
        <w:t>Н</w:t>
      </w:r>
      <w:r w:rsidRPr="00D61866">
        <w:rPr>
          <w:rStyle w:val="a4"/>
          <w:b w:val="0"/>
          <w:bCs w:val="0"/>
        </w:rPr>
        <w:t>убийска</w:t>
      </w:r>
      <w:r w:rsidRPr="00D61866">
        <w:t xml:space="preserve">. Определено е влиянието на пола, типа на раждането и паритета върху </w:t>
      </w:r>
      <w:r w:rsidRPr="00D61866">
        <w:rPr>
          <w:rStyle w:val="a4"/>
          <w:b w:val="0"/>
          <w:bCs w:val="0"/>
        </w:rPr>
        <w:t xml:space="preserve">продължителността на бременността </w:t>
      </w:r>
      <w:r w:rsidRPr="00D61866">
        <w:t xml:space="preserve">при козите. Установена е </w:t>
      </w:r>
      <w:r w:rsidRPr="00D61866">
        <w:rPr>
          <w:rStyle w:val="a4"/>
          <w:b w:val="0"/>
          <w:bCs w:val="0"/>
        </w:rPr>
        <w:t>значителна разлика в продължителността на бременността</w:t>
      </w:r>
      <w:r w:rsidRPr="00D61866">
        <w:t xml:space="preserve"> при козите, родили едно (151,1±0,4 дни) и две</w:t>
      </w:r>
      <w:r w:rsidR="00B55738">
        <w:t xml:space="preserve"> ярета (149,2±0,3 дни)</w:t>
      </w:r>
      <w:r w:rsidRPr="00D61866">
        <w:t xml:space="preserve">. </w:t>
      </w:r>
      <w:r w:rsidR="00805C23" w:rsidRPr="00D61866">
        <w:t>У</w:t>
      </w:r>
      <w:r w:rsidRPr="00D61866">
        <w:t xml:space="preserve">становена </w:t>
      </w:r>
      <w:r w:rsidR="00805C23">
        <w:t xml:space="preserve">е разлика </w:t>
      </w:r>
      <w:r w:rsidRPr="00D61866">
        <w:t xml:space="preserve">между бременността на кози, родили </w:t>
      </w:r>
      <w:r w:rsidRPr="00D61866">
        <w:rPr>
          <w:rStyle w:val="a4"/>
          <w:b w:val="0"/>
          <w:bCs w:val="0"/>
        </w:rPr>
        <w:t>мъжки и женски близнаци</w:t>
      </w:r>
      <w:r w:rsidRPr="00D61866">
        <w:t xml:space="preserve"> (1</w:t>
      </w:r>
      <w:r w:rsidR="00B55738">
        <w:t>48,2±0,6 и 149,9±1 дни</w:t>
      </w:r>
      <w:r w:rsidRPr="00D61866">
        <w:t xml:space="preserve">). Продължителността на бременността при кози, родили близнаци от различен пол, е 149,4±0,4 дни. </w:t>
      </w:r>
      <w:r>
        <w:t>В</w:t>
      </w:r>
      <w:r w:rsidRPr="00D61866">
        <w:t xml:space="preserve"> зависимост от </w:t>
      </w:r>
      <w:r w:rsidR="00805C23">
        <w:rPr>
          <w:rStyle w:val="a4"/>
          <w:b w:val="0"/>
          <w:bCs w:val="0"/>
        </w:rPr>
        <w:t>поредността на раждане</w:t>
      </w:r>
      <w:r w:rsidRPr="00D61866">
        <w:t xml:space="preserve"> (от първо до пето) са </w:t>
      </w:r>
      <w:r w:rsidR="00805C23">
        <w:t xml:space="preserve">установени - </w:t>
      </w:r>
      <w:r w:rsidRPr="00D61866">
        <w:t>съответно: 149,2±0,6; 149,9±0,5; 149,0±0,6; 150,5±0,6 и 150,9±0,7 дни.</w:t>
      </w:r>
      <w:r>
        <w:t xml:space="preserve"> </w:t>
      </w:r>
      <w:r w:rsidRPr="00D61866">
        <w:t>Изследвана е динамиката на ректалната температура при новородени ярета от различен пол през първия час след раждането. Не са установени съществени разлики между групите, като при всички животни се наблюдава активен терморегулаторен отговор и поддържане на хомеотермия</w:t>
      </w:r>
      <w:r>
        <w:t>.</w:t>
      </w:r>
      <w:r w:rsidR="00710ABE" w:rsidRPr="00710ABE">
        <w:rPr>
          <w:b/>
        </w:rPr>
        <w:t xml:space="preserve"> Публикации</w:t>
      </w:r>
      <w:r w:rsidR="00710ABE" w:rsidRPr="00577DA3">
        <w:rPr>
          <w:b/>
          <w:bCs/>
        </w:rPr>
        <w:t xml:space="preserve"> </w:t>
      </w:r>
      <w:r w:rsidR="00710ABE">
        <w:rPr>
          <w:b/>
          <w:bCs/>
        </w:rPr>
        <w:t>В</w:t>
      </w:r>
      <w:r w:rsidRPr="00577DA3">
        <w:rPr>
          <w:b/>
          <w:bCs/>
        </w:rPr>
        <w:t>4.</w:t>
      </w:r>
      <w:r w:rsidR="00FC2305">
        <w:rPr>
          <w:b/>
          <w:bCs/>
          <w:lang w:val="en-US"/>
        </w:rPr>
        <w:t>6</w:t>
      </w:r>
      <w:r w:rsidRPr="00577DA3">
        <w:rPr>
          <w:b/>
          <w:bCs/>
        </w:rPr>
        <w:t xml:space="preserve">, </w:t>
      </w:r>
      <w:r w:rsidR="00710ABE">
        <w:rPr>
          <w:b/>
          <w:bCs/>
        </w:rPr>
        <w:t>Г</w:t>
      </w:r>
      <w:r w:rsidRPr="00577DA3">
        <w:rPr>
          <w:b/>
          <w:bCs/>
        </w:rPr>
        <w:t>7.8</w:t>
      </w:r>
      <w:r w:rsidRPr="00633C02">
        <w:t xml:space="preserve"> </w:t>
      </w:r>
    </w:p>
    <w:p w14:paraId="64148475" w14:textId="6A5DC19B" w:rsidR="00437B59" w:rsidRPr="00862573" w:rsidRDefault="00B55738" w:rsidP="00F470E1">
      <w:pPr>
        <w:pStyle w:val="a3"/>
        <w:numPr>
          <w:ilvl w:val="0"/>
          <w:numId w:val="4"/>
        </w:numPr>
        <w:spacing w:before="0" w:beforeAutospacing="0" w:after="0" w:afterAutospacing="0" w:line="288" w:lineRule="auto"/>
        <w:ind w:left="0" w:firstLine="709"/>
        <w:jc w:val="both"/>
        <w:rPr>
          <w:rStyle w:val="a4"/>
        </w:rPr>
      </w:pPr>
      <w:r>
        <w:t>Анализир</w:t>
      </w:r>
      <w:r w:rsidR="001C5511">
        <w:t>ани са методи</w:t>
      </w:r>
      <w:r w:rsidR="00415AE0">
        <w:t xml:space="preserve"> за определяне на темперамента, които могат да се използват в млечното козевъдство. Изследвана е и връзката между темперамента и майчиното поведение.</w:t>
      </w:r>
      <w:r w:rsidR="00415AE0" w:rsidRPr="00F92466">
        <w:t xml:space="preserve"> </w:t>
      </w:r>
      <w:r w:rsidR="00415AE0">
        <w:t>Възможно е влиянието на темперамента при козите върху майчиното поведение да се проявява най-силно в критични моменти. Познаването на тези зависимости ще доведе до по-добро управление на технологичните процеси във фермата, което от своя страна ще увеличи процента на оцеляване на яретата и ще намали смъртността.</w:t>
      </w:r>
      <w:r w:rsidR="00257B4D" w:rsidRPr="00257B4D">
        <w:rPr>
          <w:b/>
        </w:rPr>
        <w:t xml:space="preserve"> </w:t>
      </w:r>
      <w:r w:rsidR="00257B4D" w:rsidRPr="00710ABE">
        <w:rPr>
          <w:b/>
        </w:rPr>
        <w:t>Публикации</w:t>
      </w:r>
      <w:r w:rsidR="00257B4D" w:rsidRPr="00F92466">
        <w:rPr>
          <w:b/>
          <w:bCs/>
        </w:rPr>
        <w:t xml:space="preserve"> </w:t>
      </w:r>
      <w:r w:rsidR="00257B4D">
        <w:rPr>
          <w:b/>
          <w:bCs/>
        </w:rPr>
        <w:t>В</w:t>
      </w:r>
      <w:r w:rsidR="00415AE0" w:rsidRPr="00F92466">
        <w:rPr>
          <w:b/>
          <w:bCs/>
        </w:rPr>
        <w:t>4.7</w:t>
      </w:r>
    </w:p>
    <w:p w14:paraId="32CBF3B5" w14:textId="27127079" w:rsidR="00415AE0" w:rsidRPr="00415AE0" w:rsidRDefault="00415AE0" w:rsidP="00F470E1">
      <w:pPr>
        <w:pStyle w:val="a3"/>
        <w:numPr>
          <w:ilvl w:val="0"/>
          <w:numId w:val="4"/>
        </w:numPr>
        <w:spacing w:before="0" w:beforeAutospacing="0" w:after="0" w:afterAutospacing="0" w:line="288" w:lineRule="auto"/>
        <w:ind w:left="0" w:firstLine="709"/>
        <w:jc w:val="both"/>
        <w:rPr>
          <w:rStyle w:val="a4"/>
          <w:b w:val="0"/>
          <w:bCs w:val="0"/>
        </w:rPr>
      </w:pPr>
      <w:r>
        <w:lastRenderedPageBreak/>
        <w:t>Анализирано е влиянието на паритетът (броят на окозванията) и генотипа върху морфологията и функционалните характеристики на плацентата при кози.</w:t>
      </w:r>
      <w:r>
        <w:rPr>
          <w:b/>
          <w:bCs/>
        </w:rPr>
        <w:t xml:space="preserve"> </w:t>
      </w:r>
      <w:r>
        <w:t>Изследвани са взаимовръзките между теглото на плацентата и теглото на новороденит</w:t>
      </w:r>
      <w:r w:rsidR="00AD4016">
        <w:t>е, както и въздействието на пол и тип</w:t>
      </w:r>
      <w:r>
        <w:t xml:space="preserve"> на раждане. Установено е, че плацентата на козите раждащи за първи път е с най-ниско тегло, а при тези за четвърти път е значително най-високо. Не са установени статистически значими разлики в плацентарната ефективност между различните групи. Установена е положителна корелация между теглото на плацентата и теглото на ярето при първо, второ и пето раждане. Резултатите показват отрицателна корелация между теглото на плацентата и плътността на котиледоните при козите на първо, второ, трето и пето раждане</w:t>
      </w:r>
      <w:r w:rsidRPr="0007039A">
        <w:rPr>
          <w:b/>
          <w:bCs/>
        </w:rPr>
        <w:t>.</w:t>
      </w:r>
      <w:r w:rsidR="0033192E" w:rsidRPr="0033192E">
        <w:rPr>
          <w:b/>
        </w:rPr>
        <w:t xml:space="preserve"> </w:t>
      </w:r>
      <w:r w:rsidR="0033192E" w:rsidRPr="00710ABE">
        <w:rPr>
          <w:b/>
        </w:rPr>
        <w:t>Публикации</w:t>
      </w:r>
      <w:r w:rsidR="0033192E" w:rsidRPr="0007039A">
        <w:rPr>
          <w:b/>
          <w:bCs/>
        </w:rPr>
        <w:t xml:space="preserve"> </w:t>
      </w:r>
      <w:r w:rsidR="0033192E">
        <w:rPr>
          <w:b/>
          <w:bCs/>
        </w:rPr>
        <w:t>Г</w:t>
      </w:r>
      <w:r w:rsidRPr="0007039A">
        <w:rPr>
          <w:b/>
          <w:bCs/>
        </w:rPr>
        <w:t>7.1</w:t>
      </w:r>
      <w:r w:rsidRPr="00633C02">
        <w:t xml:space="preserve"> </w:t>
      </w:r>
    </w:p>
    <w:p w14:paraId="2F86C564" w14:textId="471ED3B4" w:rsidR="00437B59" w:rsidRPr="00862573" w:rsidRDefault="00415AE0" w:rsidP="00F470E1">
      <w:pPr>
        <w:pStyle w:val="a3"/>
        <w:numPr>
          <w:ilvl w:val="0"/>
          <w:numId w:val="4"/>
        </w:numPr>
        <w:spacing w:before="0" w:beforeAutospacing="0" w:after="0" w:afterAutospacing="0" w:line="288" w:lineRule="auto"/>
        <w:ind w:left="0" w:firstLine="709"/>
        <w:jc w:val="both"/>
        <w:rPr>
          <w:rStyle w:val="a4"/>
        </w:rPr>
      </w:pPr>
      <w:r>
        <w:t xml:space="preserve">Установено е, че плацентарната ефективност при козите от породата ББМ е значително по-висока в сравнение с ББМ x АН и ББМ x ТГ. Установена е силна отрицателна връзка между теглото на плацентата и плацентарната ефективност. </w:t>
      </w:r>
      <w:r w:rsidR="00AD4016">
        <w:t>Наблюдавана е з</w:t>
      </w:r>
      <w:r>
        <w:t xml:space="preserve">начителна отрицателна връзка между </w:t>
      </w:r>
      <w:bookmarkStart w:id="0" w:name="_Hlk199599470"/>
      <w:r>
        <w:t xml:space="preserve">теглото на плацентата </w:t>
      </w:r>
      <w:bookmarkEnd w:id="0"/>
      <w:r>
        <w:t>и плътност</w:t>
      </w:r>
      <w:r w:rsidR="00AD4016">
        <w:t>та на котиледоните</w:t>
      </w:r>
      <w:r>
        <w:t xml:space="preserve">. Теглото на плацентата при близнаци е значително по-високо от </w:t>
      </w:r>
      <w:r w:rsidR="00AD4016">
        <w:t>това при единични ярета</w:t>
      </w:r>
      <w:r>
        <w:t>. Общият брой котиледони при б</w:t>
      </w:r>
      <w:r w:rsidR="00AD4016">
        <w:t>лизнаци също е по-голям</w:t>
      </w:r>
      <w:r>
        <w:t>. Значима пол</w:t>
      </w:r>
      <w:r w:rsidR="00AD4016">
        <w:t>ожителна корелация между тегло на плацента и общ</w:t>
      </w:r>
      <w:r>
        <w:t xml:space="preserve"> брой котиледони е установена при ББМ. </w:t>
      </w:r>
      <w:r w:rsidR="00E03993" w:rsidRPr="00710ABE">
        <w:rPr>
          <w:b/>
        </w:rPr>
        <w:t>Публикации</w:t>
      </w:r>
      <w:r w:rsidR="00E03993" w:rsidRPr="005A188C">
        <w:rPr>
          <w:b/>
          <w:bCs/>
        </w:rPr>
        <w:t xml:space="preserve"> </w:t>
      </w:r>
      <w:r w:rsidR="00E03993">
        <w:rPr>
          <w:b/>
          <w:bCs/>
        </w:rPr>
        <w:t>Г</w:t>
      </w:r>
      <w:r w:rsidRPr="005A188C">
        <w:rPr>
          <w:b/>
          <w:bCs/>
        </w:rPr>
        <w:t>7.9</w:t>
      </w:r>
      <w:r w:rsidRPr="00633C02">
        <w:t xml:space="preserve"> </w:t>
      </w:r>
    </w:p>
    <w:p w14:paraId="0D033D76" w14:textId="20A57DAB" w:rsidR="00415AE0" w:rsidRPr="00AD4016" w:rsidRDefault="00862573" w:rsidP="00F470E1">
      <w:pPr>
        <w:pStyle w:val="a3"/>
        <w:numPr>
          <w:ilvl w:val="0"/>
          <w:numId w:val="4"/>
        </w:numPr>
        <w:spacing w:before="0" w:beforeAutospacing="0" w:after="0" w:afterAutospacing="0" w:line="288" w:lineRule="auto"/>
        <w:ind w:left="0" w:firstLine="709"/>
        <w:jc w:val="both"/>
      </w:pPr>
      <w:r>
        <w:t>Извършен е задълбочен анализ на създаването, утвърждаването, екстериорните и конституционни особености, селекционната работа, наличния генофонд и тенденциите в разпространението на говедата от породата Лимузин в световен мащаб, с особен акцент върху Европа и България. Проучването акцентира върху високите месодайни качества на породата, нейната адаптивност, ниските изисквания към хранене и отглеждане, както и резистентността ѝ към болести и плодовитостта.</w:t>
      </w:r>
      <w:r w:rsidR="00E03993" w:rsidRPr="00AD4016">
        <w:rPr>
          <w:b/>
        </w:rPr>
        <w:t xml:space="preserve"> Публикации</w:t>
      </w:r>
      <w:r w:rsidR="00E03993" w:rsidRPr="00AD4016">
        <w:rPr>
          <w:b/>
          <w:bCs/>
        </w:rPr>
        <w:t xml:space="preserve"> Г</w:t>
      </w:r>
      <w:r w:rsidR="00930361">
        <w:rPr>
          <w:b/>
          <w:bCs/>
        </w:rPr>
        <w:t xml:space="preserve">4.3, </w:t>
      </w:r>
      <w:r w:rsidRPr="00AD4016">
        <w:rPr>
          <w:b/>
          <w:bCs/>
        </w:rPr>
        <w:t xml:space="preserve">7.18 </w:t>
      </w:r>
    </w:p>
    <w:p w14:paraId="718DD238" w14:textId="77777777" w:rsidR="00AD4016" w:rsidRPr="00AD4016" w:rsidRDefault="00AD4016" w:rsidP="00E51608">
      <w:pPr>
        <w:pStyle w:val="a3"/>
        <w:spacing w:before="0" w:beforeAutospacing="0" w:after="0" w:afterAutospacing="0" w:line="288" w:lineRule="auto"/>
        <w:ind w:left="709"/>
        <w:jc w:val="both"/>
        <w:rPr>
          <w:rStyle w:val="a4"/>
          <w:b w:val="0"/>
          <w:bCs w:val="0"/>
        </w:rPr>
      </w:pPr>
    </w:p>
    <w:p w14:paraId="69419DD0" w14:textId="28CE1B0D" w:rsidR="00862573" w:rsidRDefault="00862573" w:rsidP="00F470E1">
      <w:pPr>
        <w:pStyle w:val="a3"/>
        <w:spacing w:before="0" w:beforeAutospacing="0" w:after="0" w:afterAutospacing="0" w:line="288" w:lineRule="auto"/>
        <w:ind w:firstLine="709"/>
        <w:jc w:val="both"/>
      </w:pPr>
      <w:r w:rsidRPr="00035AA4">
        <w:rPr>
          <w:b/>
          <w:bCs/>
        </w:rPr>
        <w:t>Научно-приложн</w:t>
      </w:r>
      <w:r>
        <w:rPr>
          <w:b/>
          <w:bCs/>
        </w:rPr>
        <w:t>и</w:t>
      </w:r>
      <w:r w:rsidRPr="00035AA4">
        <w:rPr>
          <w:b/>
          <w:bCs/>
        </w:rPr>
        <w:t xml:space="preserve"> принос</w:t>
      </w:r>
      <w:r>
        <w:rPr>
          <w:b/>
          <w:bCs/>
        </w:rPr>
        <w:t>и</w:t>
      </w:r>
      <w:r w:rsidRPr="00035AA4">
        <w:rPr>
          <w:b/>
          <w:bCs/>
        </w:rPr>
        <w:t xml:space="preserve"> с оригинален характер</w:t>
      </w:r>
    </w:p>
    <w:p w14:paraId="19799BA8" w14:textId="695539B2" w:rsidR="00415AE0" w:rsidRDefault="00415AE0" w:rsidP="00F470E1">
      <w:pPr>
        <w:pStyle w:val="a3"/>
        <w:spacing w:before="0" w:beforeAutospacing="0" w:after="0" w:afterAutospacing="0" w:line="288" w:lineRule="auto"/>
        <w:ind w:firstLine="709"/>
        <w:jc w:val="both"/>
        <w:rPr>
          <w:rStyle w:val="a4"/>
          <w:b w:val="0"/>
          <w:bCs w:val="0"/>
        </w:rPr>
      </w:pPr>
    </w:p>
    <w:p w14:paraId="0264C220" w14:textId="06DAFA96" w:rsidR="00FE50D8" w:rsidRDefault="00FE50D8" w:rsidP="00F470E1">
      <w:pPr>
        <w:pStyle w:val="a3"/>
        <w:numPr>
          <w:ilvl w:val="0"/>
          <w:numId w:val="6"/>
        </w:numPr>
        <w:spacing w:before="0" w:beforeAutospacing="0" w:after="0" w:afterAutospacing="0" w:line="288" w:lineRule="auto"/>
        <w:ind w:left="0" w:firstLine="709"/>
        <w:jc w:val="both"/>
      </w:pPr>
      <w:r>
        <w:t>Определени са факторите влияещи върху настъпването на пубертета при мъжките ярета както и взаимодействието между тях.</w:t>
      </w:r>
      <w:r w:rsidRPr="007E6A6F">
        <w:t xml:space="preserve"> </w:t>
      </w:r>
      <w:r>
        <w:t>Установяването на връзките между факторите (тегло, фенотип, размер на тестиси, спермопродукция, хормонални нива и полово поведение) при различни породи отглеждани в различни климатични области е необходимо за правилното управление на репродуктивния процес, а от там и за управлението на фермата.</w:t>
      </w:r>
      <w:r w:rsidR="005B282F" w:rsidRPr="005B282F">
        <w:rPr>
          <w:b/>
        </w:rPr>
        <w:t xml:space="preserve"> </w:t>
      </w:r>
      <w:r w:rsidR="005B282F" w:rsidRPr="00710ABE">
        <w:rPr>
          <w:b/>
        </w:rPr>
        <w:t>Публикации</w:t>
      </w:r>
      <w:r w:rsidR="005B282F" w:rsidRPr="007E6A6F">
        <w:rPr>
          <w:b/>
          <w:bCs/>
        </w:rPr>
        <w:t xml:space="preserve"> </w:t>
      </w:r>
      <w:r w:rsidR="005B282F">
        <w:rPr>
          <w:b/>
          <w:bCs/>
        </w:rPr>
        <w:t>Г</w:t>
      </w:r>
      <w:r w:rsidRPr="007E6A6F">
        <w:rPr>
          <w:b/>
          <w:bCs/>
        </w:rPr>
        <w:t>7.2</w:t>
      </w:r>
      <w:r>
        <w:rPr>
          <w:b/>
          <w:bCs/>
        </w:rPr>
        <w:t xml:space="preserve"> </w:t>
      </w:r>
      <w:bookmarkStart w:id="1" w:name="_Hlk199681720"/>
    </w:p>
    <w:bookmarkEnd w:id="1"/>
    <w:p w14:paraId="6C31EEC2" w14:textId="1CE08F9B" w:rsidR="00FE50D8" w:rsidRPr="00862573" w:rsidRDefault="00FE50D8" w:rsidP="00F470E1">
      <w:pPr>
        <w:pStyle w:val="a3"/>
        <w:numPr>
          <w:ilvl w:val="0"/>
          <w:numId w:val="6"/>
        </w:numPr>
        <w:spacing w:before="0" w:beforeAutospacing="0" w:after="0" w:afterAutospacing="0" w:line="288" w:lineRule="auto"/>
        <w:ind w:left="0" w:firstLine="709"/>
        <w:jc w:val="both"/>
      </w:pPr>
      <w:r w:rsidRPr="0014654F">
        <w:t>Из</w:t>
      </w:r>
      <w:r>
        <w:t>вършено е</w:t>
      </w:r>
      <w:r w:rsidRPr="0014654F">
        <w:t xml:space="preserve"> </w:t>
      </w:r>
      <w:r>
        <w:t>скринингово проучване на пръчове от породите Българска бяла млечна, Тогенбургска и Англо</w:t>
      </w:r>
      <w:r w:rsidR="00F875FE">
        <w:t>-Н</w:t>
      </w:r>
      <w:r>
        <w:t>убийска.</w:t>
      </w:r>
      <w:r w:rsidRPr="004F2E8D">
        <w:t xml:space="preserve"> </w:t>
      </w:r>
      <w:r>
        <w:t>Получени са еякулати от всички пръчове. Проведено е ехографско изследване на тестисите</w:t>
      </w:r>
      <w:r>
        <w:rPr>
          <w:lang w:val="en-US"/>
        </w:rPr>
        <w:t xml:space="preserve">. </w:t>
      </w:r>
      <w:r>
        <w:t>Установено е, че нормалното протичане на половите рефлекси е предпоставка за получаване на качествен еякулат</w:t>
      </w:r>
      <w:r w:rsidR="00AD4016">
        <w:t>, респективно</w:t>
      </w:r>
      <w:r>
        <w:t xml:space="preserve"> успешно заплождане.</w:t>
      </w:r>
      <w:r w:rsidRPr="004C43EF">
        <w:t xml:space="preserve"> </w:t>
      </w:r>
      <w:r w:rsidRPr="00B8032A">
        <w:t xml:space="preserve">Обективното изследване на показателите на мъжката репродуктивна функция допринася за </w:t>
      </w:r>
      <w:r w:rsidRPr="00FE50D8">
        <w:rPr>
          <w:rStyle w:val="a4"/>
          <w:b w:val="0"/>
          <w:bCs w:val="0"/>
        </w:rPr>
        <w:t>по-точна оценка на половото развитие</w:t>
      </w:r>
      <w:r w:rsidRPr="00FE50D8">
        <w:rPr>
          <w:b/>
          <w:bCs/>
        </w:rPr>
        <w:t xml:space="preserve">, </w:t>
      </w:r>
      <w:r w:rsidRPr="00FE50D8">
        <w:rPr>
          <w:rStyle w:val="a4"/>
          <w:b w:val="0"/>
          <w:bCs w:val="0"/>
        </w:rPr>
        <w:t>идентифициране на индивиди с висока селекционна стойност</w:t>
      </w:r>
      <w:r w:rsidRPr="00FE50D8">
        <w:rPr>
          <w:b/>
          <w:bCs/>
        </w:rPr>
        <w:t xml:space="preserve">, </w:t>
      </w:r>
      <w:r w:rsidRPr="00FE50D8">
        <w:rPr>
          <w:rStyle w:val="a4"/>
          <w:b w:val="0"/>
          <w:bCs w:val="0"/>
        </w:rPr>
        <w:t>подобряване на племенната работа</w:t>
      </w:r>
      <w:r w:rsidRPr="00FE50D8">
        <w:t>, както и за</w:t>
      </w:r>
      <w:r w:rsidRPr="00FE50D8">
        <w:rPr>
          <w:b/>
          <w:bCs/>
        </w:rPr>
        <w:t xml:space="preserve"> </w:t>
      </w:r>
      <w:r w:rsidRPr="00FE50D8">
        <w:rPr>
          <w:rStyle w:val="a4"/>
          <w:b w:val="0"/>
          <w:bCs w:val="0"/>
        </w:rPr>
        <w:t>ранно откриване на отклонения в репродуктивната способност</w:t>
      </w:r>
      <w:r w:rsidRPr="00FE50D8">
        <w:rPr>
          <w:b/>
          <w:bCs/>
        </w:rPr>
        <w:t xml:space="preserve">. </w:t>
      </w:r>
      <w:r>
        <w:t>Получените резултати допринасят за по-добро разбиране на физиологичните процеси, свързани с репродукцията при дребни преживни животни и могат да се използват при планиране на селекционни и репродуктивни програми.</w:t>
      </w:r>
      <w:r w:rsidR="00AF63E8" w:rsidRPr="00AF63E8">
        <w:rPr>
          <w:b/>
        </w:rPr>
        <w:t xml:space="preserve"> </w:t>
      </w:r>
      <w:r w:rsidR="00AF63E8" w:rsidRPr="00710ABE">
        <w:rPr>
          <w:b/>
        </w:rPr>
        <w:t>Публикации</w:t>
      </w:r>
      <w:r w:rsidR="00AF63E8" w:rsidRPr="00761A7C">
        <w:rPr>
          <w:b/>
          <w:bCs/>
        </w:rPr>
        <w:t xml:space="preserve"> </w:t>
      </w:r>
      <w:r w:rsidR="00AF63E8">
        <w:rPr>
          <w:b/>
          <w:bCs/>
        </w:rPr>
        <w:t>Г</w:t>
      </w:r>
      <w:r w:rsidRPr="00761A7C">
        <w:rPr>
          <w:b/>
          <w:bCs/>
        </w:rPr>
        <w:t>7.10</w:t>
      </w:r>
      <w:r>
        <w:rPr>
          <w:b/>
          <w:bCs/>
        </w:rPr>
        <w:t xml:space="preserve"> </w:t>
      </w:r>
    </w:p>
    <w:p w14:paraId="2DB7AE15" w14:textId="0BFAC1E9" w:rsidR="00FE50D8" w:rsidRPr="001220EA" w:rsidRDefault="00FE50D8" w:rsidP="00F470E1">
      <w:pPr>
        <w:pStyle w:val="a5"/>
        <w:numPr>
          <w:ilvl w:val="0"/>
          <w:numId w:val="6"/>
        </w:numPr>
        <w:spacing w:line="288" w:lineRule="auto"/>
        <w:ind w:left="0" w:firstLine="709"/>
        <w:jc w:val="both"/>
      </w:pPr>
      <w:r>
        <w:t xml:space="preserve">Проучено е </w:t>
      </w:r>
      <w:r w:rsidR="0007012F">
        <w:t>влиянието</w:t>
      </w:r>
      <w:r>
        <w:t xml:space="preserve"> на множество фактори, като: порода, възраст на овцете и кочовете, сезон, температура, условия във фермата, хр</w:t>
      </w:r>
      <w:r w:rsidR="005338EC">
        <w:t>анене преди и след осеменяване</w:t>
      </w:r>
      <w:r>
        <w:t xml:space="preserve">, физическо състояние на овцете и кочовете, метод на синхронизация, доза на гонадотропния препарат, метод на осеменяване, период и честота на осеменяване, използване на прясна, охладена или замразена </w:t>
      </w:r>
      <w:r w:rsidR="005338EC">
        <w:t>семенна течност</w:t>
      </w:r>
      <w:r>
        <w:t>, място на въвеждане в женската репродуктивна система, стрес, качество, опит на техника по осеменяването</w:t>
      </w:r>
      <w:r w:rsidRPr="001220EA">
        <w:t>.</w:t>
      </w:r>
      <w:r>
        <w:t xml:space="preserve"> </w:t>
      </w:r>
      <w:r w:rsidR="0007012F" w:rsidRPr="00710ABE">
        <w:rPr>
          <w:b/>
        </w:rPr>
        <w:t>Публикации</w:t>
      </w:r>
      <w:r w:rsidR="0007012F" w:rsidRPr="00F470E1">
        <w:rPr>
          <w:b/>
          <w:bCs/>
        </w:rPr>
        <w:t xml:space="preserve"> </w:t>
      </w:r>
      <w:r w:rsidR="0007012F">
        <w:rPr>
          <w:b/>
          <w:bCs/>
        </w:rPr>
        <w:t>Г</w:t>
      </w:r>
      <w:r w:rsidRPr="00F470E1">
        <w:rPr>
          <w:b/>
          <w:bCs/>
        </w:rPr>
        <w:t>7.11</w:t>
      </w:r>
      <w:r w:rsidRPr="00633C02">
        <w:t xml:space="preserve"> </w:t>
      </w:r>
    </w:p>
    <w:p w14:paraId="31885300" w14:textId="71D79E4E" w:rsidR="00FE50D8" w:rsidRDefault="00FE50D8" w:rsidP="00F470E1">
      <w:pPr>
        <w:pStyle w:val="a3"/>
        <w:numPr>
          <w:ilvl w:val="0"/>
          <w:numId w:val="6"/>
        </w:numPr>
        <w:spacing w:before="0" w:beforeAutospacing="0" w:after="0" w:afterAutospacing="0" w:line="288" w:lineRule="auto"/>
        <w:ind w:left="0" w:firstLine="709"/>
        <w:jc w:val="both"/>
      </w:pPr>
      <w:r>
        <w:t>Устан</w:t>
      </w:r>
      <w:r w:rsidR="005338EC">
        <w:t xml:space="preserve">овено е влиянието на прилагане на различни дози PMSG </w:t>
      </w:r>
      <w:r>
        <w:t xml:space="preserve">върху репродуктивните показатели при овце от породата Старопланинска цигай, чрез предизвикване на синхронизиран еструс с използвани вагинални тампони, съдържащи 60 mg </w:t>
      </w:r>
      <w:r w:rsidR="006035E6">
        <w:t>MAP</w:t>
      </w:r>
      <w:r>
        <w:t xml:space="preserve"> за период от </w:t>
      </w:r>
      <w:r w:rsidR="005338EC">
        <w:t>12 дни. В деня на отстраняване</w:t>
      </w:r>
      <w:r>
        <w:t xml:space="preserve"> овцете от първата група са инжектирани с 400 IU PMSG, а тези от втората – с 500 IU. Установена е </w:t>
      </w:r>
      <w:r w:rsidRPr="002D29CD">
        <w:t xml:space="preserve">100% еструсна синхронизация при овцете, третирани с 400 IU PMSG, и 90% — при животните, инжектирани </w:t>
      </w:r>
      <w:bookmarkStart w:id="2" w:name="_Hlk199676071"/>
      <w:r w:rsidRPr="002D29CD">
        <w:t>с 500 IU.</w:t>
      </w:r>
      <w:bookmarkEnd w:id="2"/>
      <w:r w:rsidR="00862573">
        <w:t xml:space="preserve"> </w:t>
      </w:r>
      <w:r w:rsidRPr="002D29CD">
        <w:t xml:space="preserve">По-висока заплодяемост (90%) </w:t>
      </w:r>
      <w:r>
        <w:t xml:space="preserve">е </w:t>
      </w:r>
      <w:r w:rsidRPr="002D29CD">
        <w:t xml:space="preserve">установена </w:t>
      </w:r>
      <w:bookmarkStart w:id="3" w:name="_Hlk199597368"/>
      <w:r>
        <w:t xml:space="preserve">при прилагане </w:t>
      </w:r>
      <w:bookmarkEnd w:id="3"/>
      <w:r>
        <w:t>на</w:t>
      </w:r>
      <w:r w:rsidR="005338EC">
        <w:t xml:space="preserve"> 400 IU PMSG в сравнение с</w:t>
      </w:r>
      <w:r w:rsidRPr="002D29CD">
        <w:t xml:space="preserve"> 500 IU</w:t>
      </w:r>
      <w:r w:rsidR="00862573">
        <w:t xml:space="preserve"> </w:t>
      </w:r>
      <w:r w:rsidRPr="002D29CD">
        <w:t>(77,7%).</w:t>
      </w:r>
      <w:r w:rsidR="00862573">
        <w:t xml:space="preserve"> </w:t>
      </w:r>
      <w:r w:rsidRPr="002D29CD">
        <w:t xml:space="preserve">Биологична плодовитост от 155,5% и </w:t>
      </w:r>
      <w:r w:rsidRPr="008D0AEA">
        <w:t>близнене</w:t>
      </w:r>
      <w:r w:rsidRPr="002D29CD">
        <w:t xml:space="preserve"> от 44,4% </w:t>
      </w:r>
      <w:r>
        <w:t>са</w:t>
      </w:r>
      <w:r w:rsidRPr="002D29CD">
        <w:t xml:space="preserve"> отчетени </w:t>
      </w:r>
      <w:r>
        <w:t>при прилагане</w:t>
      </w:r>
      <w:r w:rsidR="005338EC">
        <w:t xml:space="preserve"> </w:t>
      </w:r>
      <w:r>
        <w:t xml:space="preserve">на </w:t>
      </w:r>
      <w:r w:rsidRPr="002D29CD">
        <w:t xml:space="preserve">400 IU PMSG, а съответно 150% и 33,3% — </w:t>
      </w:r>
      <w:r>
        <w:t xml:space="preserve">при прилагане на </w:t>
      </w:r>
      <w:r w:rsidRPr="002D29CD">
        <w:t>500 IU PMSG.</w:t>
      </w:r>
      <w:r w:rsidR="006035E6" w:rsidRPr="006035E6">
        <w:rPr>
          <w:b/>
        </w:rPr>
        <w:t xml:space="preserve"> </w:t>
      </w:r>
      <w:r w:rsidR="006035E6" w:rsidRPr="00710ABE">
        <w:rPr>
          <w:b/>
        </w:rPr>
        <w:t>Публикации</w:t>
      </w:r>
      <w:r w:rsidR="006035E6" w:rsidRPr="00F90049">
        <w:rPr>
          <w:b/>
          <w:bCs/>
        </w:rPr>
        <w:t xml:space="preserve"> </w:t>
      </w:r>
      <w:r w:rsidR="006035E6">
        <w:rPr>
          <w:b/>
          <w:bCs/>
        </w:rPr>
        <w:t>Г</w:t>
      </w:r>
      <w:r w:rsidRPr="00F90049">
        <w:rPr>
          <w:b/>
          <w:bCs/>
        </w:rPr>
        <w:t>7.23</w:t>
      </w:r>
      <w:r w:rsidRPr="00633C02">
        <w:t xml:space="preserve"> </w:t>
      </w:r>
    </w:p>
    <w:p w14:paraId="767E3082" w14:textId="2ADC67C5" w:rsidR="00FE50D8" w:rsidRDefault="00FE50D8" w:rsidP="00F470E1">
      <w:pPr>
        <w:pStyle w:val="a3"/>
        <w:numPr>
          <w:ilvl w:val="0"/>
          <w:numId w:val="6"/>
        </w:numPr>
        <w:spacing w:before="0" w:beforeAutospacing="0" w:after="0" w:afterAutospacing="0" w:line="288" w:lineRule="auto"/>
        <w:ind w:left="0" w:firstLine="709"/>
        <w:jc w:val="both"/>
        <w:rPr>
          <w:rStyle w:val="a4"/>
        </w:rPr>
      </w:pPr>
      <w:r>
        <w:t xml:space="preserve">Установени са връзките между факторите, влияещи върху живото тегло при раждане при различни породи овце и климатични условия, </w:t>
      </w:r>
      <w:r w:rsidR="00D61866">
        <w:t>във</w:t>
      </w:r>
      <w:r>
        <w:t xml:space="preserve"> </w:t>
      </w:r>
      <w:r w:rsidR="00D61866">
        <w:t>връзка</w:t>
      </w:r>
      <w:r>
        <w:t xml:space="preserve"> с получаване на здрави и жизнени агнета. По-тежки и по-възрастни овце раждат по-тежки агнета, като мъжките и единаците имат по-високо тегло при раждане. Генетични фактори, хранене и управление на фермата играят ключова роля. Оптималното тегло при раждане подпомага нормалното протичане на родовия процес.</w:t>
      </w:r>
      <w:r w:rsidR="006035E6" w:rsidRPr="006035E6">
        <w:rPr>
          <w:b/>
        </w:rPr>
        <w:t xml:space="preserve"> </w:t>
      </w:r>
      <w:r w:rsidR="006035E6" w:rsidRPr="00710ABE">
        <w:rPr>
          <w:b/>
        </w:rPr>
        <w:t>Публикации</w:t>
      </w:r>
      <w:r w:rsidR="006035E6" w:rsidRPr="00577DA3">
        <w:rPr>
          <w:b/>
          <w:bCs/>
        </w:rPr>
        <w:t xml:space="preserve"> </w:t>
      </w:r>
      <w:r w:rsidR="006035E6">
        <w:rPr>
          <w:b/>
          <w:bCs/>
        </w:rPr>
        <w:t>В</w:t>
      </w:r>
      <w:r w:rsidRPr="00577DA3">
        <w:rPr>
          <w:b/>
          <w:bCs/>
        </w:rPr>
        <w:t>4.2</w:t>
      </w:r>
      <w:r w:rsidRPr="00633C02">
        <w:t xml:space="preserve"> </w:t>
      </w:r>
    </w:p>
    <w:p w14:paraId="133F94F9" w14:textId="6485BB31" w:rsidR="00FE50D8" w:rsidRDefault="00FE50D8" w:rsidP="00F470E1">
      <w:pPr>
        <w:pStyle w:val="a3"/>
        <w:numPr>
          <w:ilvl w:val="0"/>
          <w:numId w:val="6"/>
        </w:numPr>
        <w:spacing w:before="0" w:beforeAutospacing="0" w:after="0" w:afterAutospacing="0" w:line="288" w:lineRule="auto"/>
        <w:ind w:left="0" w:firstLine="709"/>
        <w:jc w:val="both"/>
        <w:rPr>
          <w:rStyle w:val="a4"/>
        </w:rPr>
      </w:pPr>
      <w:r>
        <w:t>Разгледани са някои аспекти на индивидуалното и групово хранителното поведение на яретата след отделянето от майките им, при преминаване към изкуствена система за хранене.</w:t>
      </w:r>
      <w:r w:rsidRPr="005A33CE">
        <w:t xml:space="preserve"> </w:t>
      </w:r>
      <w:r>
        <w:t>Установено е, че познаването на хранителното поведение на новородените и предвиждането на възможните проблеми на всеки етап, биха намалили смъртността. съществено Обучението на животновъдите, като първо звено от този процес, трябва да бъде от първостепенно значение собственика.</w:t>
      </w:r>
      <w:r w:rsidR="0074005D" w:rsidRPr="0074005D">
        <w:rPr>
          <w:b/>
        </w:rPr>
        <w:t xml:space="preserve"> </w:t>
      </w:r>
      <w:r w:rsidR="0074005D" w:rsidRPr="00710ABE">
        <w:rPr>
          <w:b/>
        </w:rPr>
        <w:t>Публикации</w:t>
      </w:r>
      <w:r w:rsidR="0074005D" w:rsidRPr="005A33CE">
        <w:rPr>
          <w:b/>
          <w:bCs/>
        </w:rPr>
        <w:t xml:space="preserve"> </w:t>
      </w:r>
      <w:r w:rsidR="0074005D">
        <w:rPr>
          <w:b/>
          <w:bCs/>
        </w:rPr>
        <w:t>Г</w:t>
      </w:r>
      <w:r w:rsidRPr="005A33CE">
        <w:rPr>
          <w:b/>
          <w:bCs/>
        </w:rPr>
        <w:t>7.21</w:t>
      </w:r>
      <w:r w:rsidRPr="00633C02">
        <w:t xml:space="preserve"> </w:t>
      </w:r>
    </w:p>
    <w:p w14:paraId="65F47A71" w14:textId="0895E00D" w:rsidR="00FE50D8" w:rsidRDefault="00FE50D8" w:rsidP="00F470E1">
      <w:pPr>
        <w:pStyle w:val="a3"/>
        <w:numPr>
          <w:ilvl w:val="0"/>
          <w:numId w:val="6"/>
        </w:numPr>
        <w:spacing w:before="0" w:beforeAutospacing="0" w:after="0" w:afterAutospacing="0" w:line="288" w:lineRule="auto"/>
        <w:ind w:left="0" w:firstLine="709"/>
        <w:jc w:val="both"/>
        <w:rPr>
          <w:rStyle w:val="a4"/>
        </w:rPr>
      </w:pPr>
      <w:r>
        <w:t>Изследвани са растежа и развитието на ярета от породата Бъ</w:t>
      </w:r>
      <w:r w:rsidR="001F70B6">
        <w:t>лгарска бяла млечна от раждане до отбиване</w:t>
      </w:r>
      <w:r>
        <w:t xml:space="preserve"> на 90</w:t>
      </w:r>
      <w:r w:rsidR="001F70B6">
        <w:t>-ия ден. Установено е, че сре</w:t>
      </w:r>
      <w:r>
        <w:t>д</w:t>
      </w:r>
      <w:r w:rsidR="001F70B6">
        <w:t>ния д</w:t>
      </w:r>
      <w:r>
        <w:t>нев</w:t>
      </w:r>
      <w:r w:rsidR="001F70B6">
        <w:t>ен</w:t>
      </w:r>
      <w:r>
        <w:t xml:space="preserve"> прираст при мъжките до 30-ия, 60-ия ден и отбиването е съответно 0.154; 0.236 и 0.265 к</w:t>
      </w:r>
      <w:r w:rsidR="001F70B6">
        <w:rPr>
          <w:lang w:val="en-US"/>
        </w:rPr>
        <w:t>g</w:t>
      </w:r>
      <w:r>
        <w:t xml:space="preserve">, а при женските – 0.150; 0.166 и 0.255 </w:t>
      </w:r>
      <w:r w:rsidR="001F70B6">
        <w:t>к</w:t>
      </w:r>
      <w:r w:rsidR="001F70B6">
        <w:rPr>
          <w:lang w:val="en-US"/>
        </w:rPr>
        <w:t>g</w:t>
      </w:r>
      <w:r w:rsidR="001F70B6">
        <w:t>. При раждане</w:t>
      </w:r>
      <w:r>
        <w:t xml:space="preserve"> мъжките превъзхождат женските по всички екстериорни показатели , като тези съотношения се запазват и на 30-ия, 60-ия и 90-ия ден (при отбиване). Близнаците превъзхождат единаците и тризнаците по размер от раждането си и тази зависимост се запазва до 90-ия ден. Установеното развитие на теглото при мъжките ярета от породата Българска бяла млечна може да се използва като основа за определяне на месодайната им продуктивност на 60-ия и 90-ия ден и евентуалната им продажба за клане.</w:t>
      </w:r>
      <w:r w:rsidR="0074005D" w:rsidRPr="0074005D">
        <w:rPr>
          <w:b/>
        </w:rPr>
        <w:t xml:space="preserve"> </w:t>
      </w:r>
      <w:r w:rsidR="0074005D" w:rsidRPr="00710ABE">
        <w:rPr>
          <w:b/>
        </w:rPr>
        <w:t>Публикации</w:t>
      </w:r>
      <w:r w:rsidR="0074005D" w:rsidRPr="00A97804">
        <w:rPr>
          <w:b/>
          <w:bCs/>
        </w:rPr>
        <w:t xml:space="preserve"> </w:t>
      </w:r>
      <w:r w:rsidR="0074005D">
        <w:rPr>
          <w:b/>
          <w:bCs/>
        </w:rPr>
        <w:t>В</w:t>
      </w:r>
      <w:r w:rsidRPr="00A97804">
        <w:rPr>
          <w:b/>
          <w:bCs/>
        </w:rPr>
        <w:t>4.10</w:t>
      </w:r>
      <w:r>
        <w:rPr>
          <w:b/>
          <w:bCs/>
        </w:rPr>
        <w:t xml:space="preserve"> </w:t>
      </w:r>
    </w:p>
    <w:p w14:paraId="3C5A7700" w14:textId="342BF15B" w:rsidR="00FE50D8" w:rsidRPr="009B5D82" w:rsidRDefault="00FE50D8" w:rsidP="00F470E1">
      <w:pPr>
        <w:pStyle w:val="a3"/>
        <w:numPr>
          <w:ilvl w:val="0"/>
          <w:numId w:val="6"/>
        </w:numPr>
        <w:spacing w:before="0" w:beforeAutospacing="0" w:after="0" w:afterAutospacing="0" w:line="288" w:lineRule="auto"/>
        <w:ind w:left="0" w:firstLine="709"/>
        <w:jc w:val="both"/>
        <w:rPr>
          <w:b/>
          <w:bCs/>
        </w:rPr>
      </w:pPr>
      <w:r w:rsidRPr="003772A6">
        <w:t xml:space="preserve">Установено е, че </w:t>
      </w:r>
      <w:r w:rsidR="007236A6">
        <w:rPr>
          <w:rStyle w:val="a4"/>
          <w:b w:val="0"/>
          <w:bCs w:val="0"/>
        </w:rPr>
        <w:t>стопанската година</w:t>
      </w:r>
      <w:r w:rsidRPr="003772A6">
        <w:t xml:space="preserve"> оказва съществено влияние върху плодовитостта на овцете и живото тегло при раждане на агнетата</w:t>
      </w:r>
      <w:r w:rsidR="004E5FB4">
        <w:t xml:space="preserve"> при породите Каракачанска и Старопланински цигай</w:t>
      </w:r>
      <w:r w:rsidRPr="003772A6">
        <w:t>.</w:t>
      </w:r>
      <w:r w:rsidR="003772A6">
        <w:t xml:space="preserve"> </w:t>
      </w:r>
      <w:r w:rsidRPr="003772A6">
        <w:rPr>
          <w:rStyle w:val="a4"/>
          <w:b w:val="0"/>
          <w:bCs w:val="0"/>
        </w:rPr>
        <w:t>Типът на раждане</w:t>
      </w:r>
      <w:r w:rsidR="001F70B6">
        <w:t xml:space="preserve"> (единаци</w:t>
      </w:r>
      <w:r w:rsidRPr="003772A6">
        <w:t xml:space="preserve">, близнаци, тризнаци) и </w:t>
      </w:r>
      <w:r w:rsidRPr="003772A6">
        <w:rPr>
          <w:rStyle w:val="a4"/>
          <w:b w:val="0"/>
          <w:bCs w:val="0"/>
        </w:rPr>
        <w:t>полът на агнетата</w:t>
      </w:r>
      <w:r w:rsidRPr="003772A6">
        <w:t xml:space="preserve"> имат значение за интензивността на растежа и развитието им до отбиване. </w:t>
      </w:r>
      <w:r w:rsidRPr="003772A6">
        <w:rPr>
          <w:rStyle w:val="a4"/>
          <w:b w:val="0"/>
          <w:bCs w:val="0"/>
        </w:rPr>
        <w:t>Породата и възрастта на овцете</w:t>
      </w:r>
      <w:r w:rsidRPr="003772A6">
        <w:t xml:space="preserve"> значимо влияят върху екстериорните показатели, като са установени различия в развитието с напредване на възрастта. Тези резултати имат важно значение за разработването на стратегии за ефективна селекция, опазване на генетичния ресурс и подобряване на продуктивността на местните породи овце, адаптирани към специфичните условия на България</w:t>
      </w:r>
      <w:r>
        <w:t>.</w:t>
      </w:r>
      <w:r w:rsidR="0074005D" w:rsidRPr="0074005D">
        <w:rPr>
          <w:b/>
        </w:rPr>
        <w:t xml:space="preserve"> </w:t>
      </w:r>
      <w:r w:rsidR="0074005D" w:rsidRPr="00710ABE">
        <w:rPr>
          <w:b/>
        </w:rPr>
        <w:t>Публикации</w:t>
      </w:r>
      <w:r w:rsidR="0074005D" w:rsidRPr="001E7BA9">
        <w:rPr>
          <w:b/>
          <w:bCs/>
        </w:rPr>
        <w:t xml:space="preserve"> </w:t>
      </w:r>
      <w:r w:rsidR="0074005D">
        <w:rPr>
          <w:b/>
          <w:bCs/>
        </w:rPr>
        <w:t>Г</w:t>
      </w:r>
      <w:r w:rsidRPr="001E7BA9">
        <w:rPr>
          <w:b/>
          <w:bCs/>
        </w:rPr>
        <w:t>7.3,7.4,7.6</w:t>
      </w:r>
      <w:r w:rsidRPr="00633C02">
        <w:t xml:space="preserve"> </w:t>
      </w:r>
    </w:p>
    <w:p w14:paraId="4CA87103" w14:textId="3EE8ADED" w:rsidR="00FE50D8" w:rsidRPr="009B5D82" w:rsidRDefault="00FE50D8" w:rsidP="00F470E1">
      <w:pPr>
        <w:pStyle w:val="a3"/>
        <w:numPr>
          <w:ilvl w:val="0"/>
          <w:numId w:val="6"/>
        </w:numPr>
        <w:spacing w:before="0" w:beforeAutospacing="0" w:after="0" w:afterAutospacing="0" w:line="288" w:lineRule="auto"/>
        <w:ind w:left="0" w:firstLine="709"/>
        <w:jc w:val="both"/>
      </w:pPr>
      <w:r>
        <w:t>Установено е, че</w:t>
      </w:r>
      <w:r w:rsidR="009B5D82">
        <w:t xml:space="preserve"> при Романовска порода овце,</w:t>
      </w:r>
      <w:r>
        <w:t xml:space="preserve"> теглото при раждане </w:t>
      </w:r>
      <w:r w:rsidR="009B5D82">
        <w:t xml:space="preserve">на </w:t>
      </w:r>
      <w:r>
        <w:t>тризнаците (3.10±0.07kg) е по-ниско от теглото на близнаците (3.36±0.07kg), но на шейсети ден се изравняват, а на деветдесет дневна възраст тризнаците (23.76±1.32kg) превъзхождат близнаците (23.41±1.12kg). До десети ден след раждането с най-голям среден дневен прираст са мъжките близнаци (0.223±0.02kg), следвани от женските родени, като близнаци (0.177±0.02kg). Женските близнаци най-бързо увеличават теглото си до десети ден, след което наддават с по-бавни темпове. А увеличаването на теглото при женските тризнаци е най-бързо между тридесети и шейсети ден.</w:t>
      </w:r>
      <w:r w:rsidR="009B5D82">
        <w:t xml:space="preserve"> </w:t>
      </w:r>
      <w:r>
        <w:t xml:space="preserve">Установената </w:t>
      </w:r>
      <w:r w:rsidRPr="00862573">
        <w:rPr>
          <w:rStyle w:val="a4"/>
          <w:b w:val="0"/>
          <w:bCs w:val="0"/>
        </w:rPr>
        <w:t xml:space="preserve">средна дневна млечност е 0,510 </w:t>
      </w:r>
      <w:r w:rsidR="001049E4">
        <w:rPr>
          <w:rStyle w:val="a4"/>
          <w:b w:val="0"/>
          <w:bCs w:val="0"/>
          <w:lang w:val="en-US"/>
        </w:rPr>
        <w:t>l</w:t>
      </w:r>
      <w:r>
        <w:t xml:space="preserve">, достигайки максимум от 0,720 </w:t>
      </w:r>
      <w:r w:rsidR="001049E4">
        <w:rPr>
          <w:lang w:val="en-US"/>
        </w:rPr>
        <w:t>l</w:t>
      </w:r>
      <w:r>
        <w:t xml:space="preserve"> и общ добив от </w:t>
      </w:r>
      <w:r w:rsidRPr="00862573">
        <w:rPr>
          <w:rStyle w:val="a4"/>
          <w:b w:val="0"/>
          <w:bCs w:val="0"/>
        </w:rPr>
        <w:t xml:space="preserve">45,7 ± 3,52 </w:t>
      </w:r>
      <w:r w:rsidR="001049E4">
        <w:rPr>
          <w:rStyle w:val="a4"/>
          <w:b w:val="0"/>
          <w:bCs w:val="0"/>
          <w:lang w:val="en-US"/>
        </w:rPr>
        <w:t>l</w:t>
      </w:r>
      <w:r w:rsidRPr="00862573">
        <w:rPr>
          <w:rStyle w:val="a4"/>
          <w:b w:val="0"/>
          <w:bCs w:val="0"/>
        </w:rPr>
        <w:t xml:space="preserve"> за изследвания период</w:t>
      </w:r>
      <w:r w:rsidRPr="00862573">
        <w:rPr>
          <w:b/>
          <w:bCs/>
        </w:rPr>
        <w:t>.</w:t>
      </w:r>
      <w:r>
        <w:t xml:space="preserve"> С напредване на лактацията </w:t>
      </w:r>
      <w:r w:rsidRPr="00862573">
        <w:rPr>
          <w:rStyle w:val="a4"/>
          <w:b w:val="0"/>
          <w:bCs w:val="0"/>
        </w:rPr>
        <w:t xml:space="preserve">се наблюдава </w:t>
      </w:r>
      <w:r w:rsidR="001049E4">
        <w:rPr>
          <w:rStyle w:val="a4"/>
          <w:b w:val="0"/>
          <w:bCs w:val="0"/>
        </w:rPr>
        <w:t>увеличение</w:t>
      </w:r>
      <w:r w:rsidRPr="00862573">
        <w:rPr>
          <w:rStyle w:val="a4"/>
          <w:b w:val="0"/>
          <w:bCs w:val="0"/>
        </w:rPr>
        <w:t xml:space="preserve"> на маслеността</w:t>
      </w:r>
      <w:r>
        <w:t xml:space="preserve">, докато </w:t>
      </w:r>
      <w:r w:rsidRPr="00862573">
        <w:rPr>
          <w:rStyle w:val="a4"/>
          <w:b w:val="0"/>
          <w:bCs w:val="0"/>
        </w:rPr>
        <w:t>съдържанието на лактоза остава относително постоянно</w:t>
      </w:r>
      <w:r w:rsidRPr="00862573">
        <w:rPr>
          <w:b/>
          <w:bCs/>
        </w:rPr>
        <w:t xml:space="preserve">, </w:t>
      </w:r>
      <w:r w:rsidRPr="00862573">
        <w:t>а</w:t>
      </w:r>
      <w:r w:rsidRPr="00862573">
        <w:rPr>
          <w:b/>
          <w:bCs/>
        </w:rPr>
        <w:t xml:space="preserve"> </w:t>
      </w:r>
      <w:r w:rsidRPr="00862573">
        <w:rPr>
          <w:rStyle w:val="a4"/>
          <w:b w:val="0"/>
          <w:bCs w:val="0"/>
        </w:rPr>
        <w:t>протеинът се увеличава</w:t>
      </w:r>
      <w:r w:rsidR="001049E4">
        <w:rPr>
          <w:rStyle w:val="a4"/>
          <w:b w:val="0"/>
          <w:bCs w:val="0"/>
        </w:rPr>
        <w:t xml:space="preserve"> в началото</w:t>
      </w:r>
      <w:r w:rsidRPr="00862573">
        <w:rPr>
          <w:rStyle w:val="a4"/>
          <w:b w:val="0"/>
          <w:bCs w:val="0"/>
        </w:rPr>
        <w:t>, след което намалява</w:t>
      </w:r>
      <w:r w:rsidRPr="00862573">
        <w:rPr>
          <w:b/>
          <w:bCs/>
        </w:rPr>
        <w:t>.</w:t>
      </w:r>
      <w:r>
        <w:t xml:space="preserve"> </w:t>
      </w:r>
      <w:r w:rsidR="001049E4">
        <w:t>П</w:t>
      </w:r>
      <w:r>
        <w:t xml:space="preserve">ородата има добър потенциал както за </w:t>
      </w:r>
      <w:r w:rsidR="007873F4">
        <w:t>отглеждане на</w:t>
      </w:r>
      <w:r w:rsidR="001049E4">
        <w:t xml:space="preserve"> </w:t>
      </w:r>
      <w:r>
        <w:t>приплоди</w:t>
      </w:r>
      <w:r w:rsidR="001049E4">
        <w:t>те си</w:t>
      </w:r>
      <w:r>
        <w:t xml:space="preserve">, така и за производство на млечни продукти. Това е първото по рода си изследване, проведено при съвременни условия в България, и допринася за по-пълната характеристика на породата с оглед селекция и устойчиво </w:t>
      </w:r>
      <w:r w:rsidRPr="00031474">
        <w:t>използване.</w:t>
      </w:r>
      <w:r w:rsidR="0074005D" w:rsidRPr="0074005D">
        <w:rPr>
          <w:b/>
        </w:rPr>
        <w:t xml:space="preserve"> </w:t>
      </w:r>
      <w:r w:rsidR="0074005D" w:rsidRPr="00710ABE">
        <w:rPr>
          <w:b/>
        </w:rPr>
        <w:t>Публикации</w:t>
      </w:r>
      <w:r w:rsidR="0074005D" w:rsidRPr="00031474">
        <w:rPr>
          <w:b/>
          <w:bCs/>
        </w:rPr>
        <w:t xml:space="preserve"> </w:t>
      </w:r>
      <w:r w:rsidR="0074005D">
        <w:rPr>
          <w:b/>
          <w:bCs/>
        </w:rPr>
        <w:t>Г</w:t>
      </w:r>
      <w:r w:rsidRPr="00031474">
        <w:rPr>
          <w:b/>
          <w:bCs/>
        </w:rPr>
        <w:t>7.16,7.22</w:t>
      </w:r>
      <w:r w:rsidRPr="00633C02">
        <w:t xml:space="preserve"> </w:t>
      </w:r>
    </w:p>
    <w:p w14:paraId="298D34E5" w14:textId="40BC02F7" w:rsidR="00FE50D8" w:rsidRDefault="00FE50D8" w:rsidP="00F470E1">
      <w:pPr>
        <w:pStyle w:val="a3"/>
        <w:numPr>
          <w:ilvl w:val="0"/>
          <w:numId w:val="6"/>
        </w:numPr>
        <w:spacing w:before="0" w:beforeAutospacing="0" w:after="0" w:afterAutospacing="0" w:line="288" w:lineRule="auto"/>
        <w:ind w:left="0" w:firstLine="709"/>
        <w:jc w:val="both"/>
      </w:pPr>
      <w:r>
        <w:t>Проведено е оригинално изследване за оценка на адаптационните способности на Нормандски крави, отглеждани в свободна система, спрямо климатичните и технологични условия в Югозападна България. Сравнени са с вече аклиматизирани животни от породата Симентал, като са анализирани параметри на кожната дебелина и структурата на влакната през различни сезони. Резултатите показват значими различия между породите, които кореспондират с адаптацията към умерено-континенталния климат на региона. Изследването допринася за по-доброто разбиране на генетичните и фенотипните прояви на адаптация при говедата, което има приложение при селекционни програми и оптимизация на условията на отглеждане в българските климатични условия.</w:t>
      </w:r>
      <w:r w:rsidR="0074005D" w:rsidRPr="0074005D">
        <w:rPr>
          <w:b/>
        </w:rPr>
        <w:t xml:space="preserve"> </w:t>
      </w:r>
      <w:r w:rsidR="0074005D" w:rsidRPr="00710ABE">
        <w:rPr>
          <w:b/>
        </w:rPr>
        <w:t>Публикации</w:t>
      </w:r>
      <w:r w:rsidR="0074005D" w:rsidRPr="004A4BF7">
        <w:rPr>
          <w:b/>
          <w:bCs/>
        </w:rPr>
        <w:t xml:space="preserve"> </w:t>
      </w:r>
      <w:r w:rsidR="0074005D">
        <w:rPr>
          <w:b/>
          <w:bCs/>
        </w:rPr>
        <w:t>В</w:t>
      </w:r>
      <w:r w:rsidRPr="004A4BF7">
        <w:rPr>
          <w:b/>
          <w:bCs/>
        </w:rPr>
        <w:t>4.5</w:t>
      </w:r>
      <w:r w:rsidRPr="00633C02">
        <w:t xml:space="preserve"> </w:t>
      </w:r>
    </w:p>
    <w:p w14:paraId="7FE29BDE" w14:textId="23B25DF4" w:rsidR="00FE50D8" w:rsidRPr="00F470E1" w:rsidRDefault="00FE50D8" w:rsidP="00F470E1">
      <w:pPr>
        <w:pStyle w:val="a3"/>
        <w:numPr>
          <w:ilvl w:val="0"/>
          <w:numId w:val="6"/>
        </w:numPr>
        <w:spacing w:before="0" w:beforeAutospacing="0" w:after="0" w:afterAutospacing="0" w:line="288" w:lineRule="auto"/>
        <w:ind w:left="0" w:firstLine="709"/>
        <w:jc w:val="both"/>
      </w:pPr>
      <w:r>
        <w:t xml:space="preserve">Проведен е комплексен анализ на растежа и износването на копитата на говедата от породите Монтбелиард и Симентал, при условия на отглеждане на паша и в закрити помещения в Централна Стара планина. Установено </w:t>
      </w:r>
      <w:r w:rsidR="00F470E1">
        <w:t>е</w:t>
      </w:r>
      <w:r>
        <w:t>, че кравите, отглеждани на паша, имат по-висок коефициент на опорна точка спрямо живо тегло, което корелира с по-добра мобилност и оказва положително влияние върху здравето, продуктивността и продължителността на живота им. Равномерното разпределение на телесното тегло върху крайниците осигурява нормален растеж на копитния рог, който варира сезонно. Получените данни имат значение за оптимизиране на технологиите за отглеждане на говеда и за подобряване на тяхното здравословно състояние и продуктивност в условията на България.</w:t>
      </w:r>
      <w:r w:rsidR="0074005D" w:rsidRPr="0074005D">
        <w:rPr>
          <w:b/>
        </w:rPr>
        <w:t xml:space="preserve"> </w:t>
      </w:r>
      <w:r w:rsidR="0074005D" w:rsidRPr="00710ABE">
        <w:rPr>
          <w:b/>
        </w:rPr>
        <w:t>Публикации</w:t>
      </w:r>
      <w:r w:rsidR="0074005D" w:rsidRPr="004A4BF7">
        <w:rPr>
          <w:b/>
          <w:bCs/>
        </w:rPr>
        <w:t xml:space="preserve"> </w:t>
      </w:r>
      <w:r w:rsidR="0074005D">
        <w:rPr>
          <w:b/>
          <w:bCs/>
        </w:rPr>
        <w:t>Г</w:t>
      </w:r>
      <w:r w:rsidRPr="004A4BF7">
        <w:rPr>
          <w:b/>
          <w:bCs/>
        </w:rPr>
        <w:t>7.</w:t>
      </w:r>
      <w:r w:rsidR="002A6FE8">
        <w:rPr>
          <w:b/>
          <w:bCs/>
        </w:rPr>
        <w:t>19</w:t>
      </w:r>
      <w:bookmarkStart w:id="4" w:name="_GoBack"/>
      <w:bookmarkEnd w:id="4"/>
    </w:p>
    <w:p w14:paraId="33E1DEC5" w14:textId="49F6DB28" w:rsidR="00FE50D8" w:rsidRPr="005C096B" w:rsidRDefault="00FE50D8" w:rsidP="00F470E1">
      <w:pPr>
        <w:pStyle w:val="a3"/>
        <w:numPr>
          <w:ilvl w:val="0"/>
          <w:numId w:val="6"/>
        </w:numPr>
        <w:spacing w:before="0" w:beforeAutospacing="0" w:after="0" w:afterAutospacing="0" w:line="288" w:lineRule="auto"/>
        <w:ind w:left="0" w:firstLine="709"/>
        <w:jc w:val="both"/>
        <w:rPr>
          <w:b/>
          <w:bCs/>
        </w:rPr>
      </w:pPr>
      <w:r>
        <w:t>Анализирани са технологичните показатели на козе мляко като суровина за</w:t>
      </w:r>
      <w:r w:rsidR="00872D0D">
        <w:t xml:space="preserve"> производство на</w:t>
      </w:r>
      <w:r>
        <w:t xml:space="preserve"> сирене, с акцент върху влиянието на породата и казеиновия фракционен състав (особено αs1-казеина) върху качеството и добива на крайния продукт, подчертавайки необходимостта от адаптиране на технологиите за производство на козе сирене.</w:t>
      </w:r>
      <w:r w:rsidR="0074005D" w:rsidRPr="0074005D">
        <w:rPr>
          <w:b/>
        </w:rPr>
        <w:t xml:space="preserve"> </w:t>
      </w:r>
      <w:r w:rsidR="0074005D" w:rsidRPr="00710ABE">
        <w:rPr>
          <w:b/>
        </w:rPr>
        <w:t>Публикации</w:t>
      </w:r>
      <w:r w:rsidR="0074005D" w:rsidRPr="00E00CEF">
        <w:rPr>
          <w:b/>
          <w:bCs/>
        </w:rPr>
        <w:t xml:space="preserve"> </w:t>
      </w:r>
      <w:r w:rsidR="0074005D">
        <w:rPr>
          <w:b/>
          <w:bCs/>
        </w:rPr>
        <w:t>Г</w:t>
      </w:r>
      <w:r w:rsidRPr="00E00CEF">
        <w:rPr>
          <w:b/>
          <w:bCs/>
        </w:rPr>
        <w:t>7.12</w:t>
      </w:r>
      <w:r w:rsidRPr="00633C02">
        <w:t xml:space="preserve"> </w:t>
      </w:r>
    </w:p>
    <w:p w14:paraId="7B2C0088" w14:textId="6A3F19B1" w:rsidR="00FE50D8" w:rsidRDefault="00FE50D8" w:rsidP="00F470E1">
      <w:pPr>
        <w:pStyle w:val="a3"/>
        <w:numPr>
          <w:ilvl w:val="0"/>
          <w:numId w:val="6"/>
        </w:numPr>
        <w:spacing w:before="0" w:beforeAutospacing="0" w:after="0" w:afterAutospacing="0" w:line="288" w:lineRule="auto"/>
        <w:ind w:left="0" w:firstLine="709"/>
        <w:jc w:val="both"/>
        <w:rPr>
          <w:b/>
          <w:bCs/>
        </w:rPr>
      </w:pPr>
      <w:r>
        <w:t>Анализирани са основните физикохимични параметри на козе мляко от Българска бяла млечна и нейните кръстоски с Англо-</w:t>
      </w:r>
      <w:r w:rsidR="00872D0D">
        <w:t>Н</w:t>
      </w:r>
      <w:r>
        <w:t>убийска и Тогенбургска порода, отглеждани в една ферма. Изследването включва и п</w:t>
      </w:r>
      <w:r w:rsidR="00872D0D">
        <w:t>роизводството и характеристики</w:t>
      </w:r>
      <w:r>
        <w:t xml:space="preserve"> на бяло саламурено сирене от съответните млека. Установено </w:t>
      </w:r>
      <w:r w:rsidR="00F470E1">
        <w:t>е</w:t>
      </w:r>
      <w:r>
        <w:t>, че породата Българска бяла млечна се отличава с по-ниско съдържание на сухо вещество, мазнини и протеини в млякото, но при производството на сирене осигурява по-високи стойности на протеин и мазнини в крайния продукт. Също така се наблюдават характерни промени в химичния състав на сиренето при узряване, което има значение за технологичната адаптация и качеството на продукта. Резултатите предоставят ценна информация за селекция и оптимизация на млечното производство от козе мляко в регионални условия</w:t>
      </w:r>
      <w:r w:rsidRPr="0048413D">
        <w:rPr>
          <w:b/>
          <w:bCs/>
        </w:rPr>
        <w:t>.</w:t>
      </w:r>
      <w:r w:rsidR="0074005D" w:rsidRPr="0074005D">
        <w:rPr>
          <w:b/>
        </w:rPr>
        <w:t xml:space="preserve"> </w:t>
      </w:r>
      <w:r w:rsidR="0074005D" w:rsidRPr="00710ABE">
        <w:rPr>
          <w:b/>
        </w:rPr>
        <w:t>Публикации</w:t>
      </w:r>
      <w:r w:rsidR="0074005D" w:rsidRPr="0048413D">
        <w:rPr>
          <w:b/>
          <w:bCs/>
        </w:rPr>
        <w:t xml:space="preserve"> </w:t>
      </w:r>
      <w:r w:rsidR="0074005D">
        <w:rPr>
          <w:b/>
          <w:bCs/>
        </w:rPr>
        <w:t>Г</w:t>
      </w:r>
      <w:r w:rsidRPr="0048413D">
        <w:rPr>
          <w:b/>
          <w:bCs/>
        </w:rPr>
        <w:t>7.15</w:t>
      </w:r>
      <w:r w:rsidRPr="00633C02">
        <w:t xml:space="preserve"> </w:t>
      </w:r>
    </w:p>
    <w:p w14:paraId="621D60DC" w14:textId="3133BF59" w:rsidR="00FE50D8" w:rsidRDefault="00FE50D8" w:rsidP="00F470E1">
      <w:pPr>
        <w:pStyle w:val="a3"/>
        <w:numPr>
          <w:ilvl w:val="0"/>
          <w:numId w:val="6"/>
        </w:numPr>
        <w:spacing w:before="0" w:beforeAutospacing="0" w:after="0" w:afterAutospacing="0" w:line="288" w:lineRule="auto"/>
        <w:ind w:left="0" w:firstLine="709"/>
        <w:jc w:val="both"/>
        <w:rPr>
          <w:b/>
          <w:bCs/>
        </w:rPr>
      </w:pPr>
      <w:r>
        <w:t>Изследван е мастнокиселинният състав на кефир, произведен от козе мляко на породата Българска бяла млечна и нейните кръстоски с Англо-Нубийска и Тогенбургска. Установено е, че кефирът има по-нисък атерогенен индекс в сравнение със суровото мляко, което го прави по-здравословен продукт по отношение на липидния профил. Отчетени са високи нива на мононенаситени и полиненаситени мастни киселини и ниско съдържание на транс мазнини, съгласно европейските регулации за здравословни хранителни продукти.</w:t>
      </w:r>
      <w:r w:rsidR="0074005D" w:rsidRPr="0074005D">
        <w:rPr>
          <w:b/>
        </w:rPr>
        <w:t xml:space="preserve"> </w:t>
      </w:r>
      <w:r w:rsidR="0074005D" w:rsidRPr="00710ABE">
        <w:rPr>
          <w:b/>
        </w:rPr>
        <w:t>Публикации</w:t>
      </w:r>
      <w:r w:rsidR="0074005D" w:rsidRPr="0048413D">
        <w:rPr>
          <w:b/>
          <w:bCs/>
        </w:rPr>
        <w:t xml:space="preserve"> </w:t>
      </w:r>
      <w:r w:rsidR="0074005D">
        <w:rPr>
          <w:b/>
          <w:bCs/>
        </w:rPr>
        <w:t>В</w:t>
      </w:r>
      <w:r w:rsidRPr="0048413D">
        <w:rPr>
          <w:b/>
          <w:bCs/>
        </w:rPr>
        <w:t>4.8</w:t>
      </w:r>
      <w:r>
        <w:rPr>
          <w:b/>
          <w:bCs/>
        </w:rPr>
        <w:t xml:space="preserve"> </w:t>
      </w:r>
    </w:p>
    <w:p w14:paraId="209D1953" w14:textId="29407C9F" w:rsidR="00FE50D8" w:rsidRDefault="00FE50D8" w:rsidP="00F470E1">
      <w:pPr>
        <w:pStyle w:val="a3"/>
        <w:numPr>
          <w:ilvl w:val="0"/>
          <w:numId w:val="6"/>
        </w:numPr>
        <w:spacing w:before="0" w:beforeAutospacing="0" w:after="0" w:afterAutospacing="0" w:line="288" w:lineRule="auto"/>
        <w:ind w:left="0" w:firstLine="709"/>
        <w:jc w:val="both"/>
        <w:rPr>
          <w:rStyle w:val="a4"/>
        </w:rPr>
      </w:pPr>
      <w:r>
        <w:t>Анализирани са ключови биохимични и технологични показатели на козето месо, влияещи на качеството, свежестта и технологичната му пригодност, с цел подобряване на месопреработвателните технологии и потребителското възприятие.</w:t>
      </w:r>
      <w:r w:rsidR="0074005D" w:rsidRPr="0074005D">
        <w:rPr>
          <w:b/>
        </w:rPr>
        <w:t xml:space="preserve"> </w:t>
      </w:r>
      <w:r w:rsidR="0074005D" w:rsidRPr="00710ABE">
        <w:rPr>
          <w:b/>
        </w:rPr>
        <w:t>Публикации</w:t>
      </w:r>
      <w:r w:rsidR="0074005D" w:rsidRPr="003500D9">
        <w:rPr>
          <w:b/>
          <w:bCs/>
        </w:rPr>
        <w:t xml:space="preserve"> </w:t>
      </w:r>
      <w:r w:rsidR="0074005D">
        <w:rPr>
          <w:b/>
          <w:bCs/>
        </w:rPr>
        <w:t>Г</w:t>
      </w:r>
      <w:r w:rsidRPr="003500D9">
        <w:rPr>
          <w:b/>
          <w:bCs/>
        </w:rPr>
        <w:t>7.20</w:t>
      </w:r>
      <w:r>
        <w:rPr>
          <w:b/>
          <w:bCs/>
        </w:rPr>
        <w:t xml:space="preserve"> </w:t>
      </w:r>
    </w:p>
    <w:p w14:paraId="6F1AA991" w14:textId="792B390C" w:rsidR="00FE50D8" w:rsidRDefault="00FE50D8" w:rsidP="00F470E1">
      <w:pPr>
        <w:pStyle w:val="a3"/>
        <w:numPr>
          <w:ilvl w:val="0"/>
          <w:numId w:val="6"/>
        </w:numPr>
        <w:spacing w:before="0" w:beforeAutospacing="0" w:after="0" w:afterAutospacing="0" w:line="288" w:lineRule="auto"/>
        <w:ind w:left="0" w:firstLine="709"/>
        <w:jc w:val="both"/>
        <w:rPr>
          <w:rStyle w:val="a4"/>
        </w:rPr>
      </w:pPr>
      <w:r>
        <w:t>Оценени са възможностите на IoT, биометрични сензори и блокчейн технологии за цифрова трансформация и дигитално управление в млечното и месодайно говедовъдство, което подпомага повишаване на продуктивността, качеството и прозрачността на сектора</w:t>
      </w:r>
      <w:r w:rsidRPr="00A3096F">
        <w:rPr>
          <w:b/>
          <w:bCs/>
        </w:rPr>
        <w:t>.</w:t>
      </w:r>
      <w:r w:rsidRPr="00A3096F">
        <w:t xml:space="preserve"> </w:t>
      </w:r>
      <w:r w:rsidR="00872D0D">
        <w:t>Анализирани</w:t>
      </w:r>
      <w:r>
        <w:t xml:space="preserve"> се постиженията и перспективите на дигитални технологии, биометрични сензори и блокчейн в млечното говедовъдство. Изтъква се значението на цена, валидност и време за реакция като ключови фактори за успешната дигитализация и иновации в модерните млечни ферми.</w:t>
      </w:r>
      <w:r w:rsidRPr="00A3096F">
        <w:rPr>
          <w:b/>
          <w:bCs/>
        </w:rPr>
        <w:t xml:space="preserve"> </w:t>
      </w:r>
      <w:r w:rsidR="0074005D" w:rsidRPr="00710ABE">
        <w:rPr>
          <w:b/>
        </w:rPr>
        <w:t>Публикации</w:t>
      </w:r>
      <w:r w:rsidR="0074005D" w:rsidRPr="00A3096F">
        <w:rPr>
          <w:b/>
          <w:bCs/>
        </w:rPr>
        <w:t xml:space="preserve"> </w:t>
      </w:r>
      <w:r w:rsidR="0074005D">
        <w:rPr>
          <w:b/>
          <w:bCs/>
        </w:rPr>
        <w:t>В</w:t>
      </w:r>
      <w:r w:rsidRPr="00A3096F">
        <w:rPr>
          <w:b/>
          <w:bCs/>
        </w:rPr>
        <w:t>4.4</w:t>
      </w:r>
      <w:r>
        <w:rPr>
          <w:b/>
          <w:bCs/>
        </w:rPr>
        <w:t>,</w:t>
      </w:r>
      <w:r w:rsidR="0074005D">
        <w:rPr>
          <w:b/>
          <w:bCs/>
        </w:rPr>
        <w:t>Г</w:t>
      </w:r>
      <w:r>
        <w:rPr>
          <w:b/>
          <w:bCs/>
        </w:rPr>
        <w:t>7.14</w:t>
      </w:r>
      <w:r w:rsidRPr="00C02E04">
        <w:t xml:space="preserve"> </w:t>
      </w:r>
    </w:p>
    <w:p w14:paraId="6CE81CBB" w14:textId="332F190C" w:rsidR="00FE50D8" w:rsidRDefault="00872D0D" w:rsidP="00F470E1">
      <w:pPr>
        <w:pStyle w:val="a3"/>
        <w:numPr>
          <w:ilvl w:val="0"/>
          <w:numId w:val="6"/>
        </w:numPr>
        <w:spacing w:before="0" w:beforeAutospacing="0" w:after="0" w:afterAutospacing="0" w:line="288" w:lineRule="auto"/>
        <w:ind w:left="0" w:firstLine="709"/>
        <w:jc w:val="both"/>
        <w:rPr>
          <w:rStyle w:val="a4"/>
        </w:rPr>
      </w:pPr>
      <w:r>
        <w:t>Внедрена е</w:t>
      </w:r>
      <w:r w:rsidR="00FE50D8">
        <w:t xml:space="preserve"> иновативна сензорна измервателна станция за дистанционно и напълно автоматично наблюдение на параметрите на пасищата и ливадите. Станцията измерва ключови почвени показатели като температура, влажност, електрическа проводимост, pH и съдържание на азот, фосфор и калий, както и атмосферни условия – температура, влажност и атмосферно налягане. Данните се предават в реално време към централен сървър чрез нискоенергийния LoRaWAN протокол. Чрез интеграция с алгоритми за изкуствен интелект се осигурява прецизен анализ на събраната информация, който подпомага земеделските производители в оптимизирането на грижите за пасищата, прогнозиране на добивите и подобряване на качеството на продукцията. Тази система представлява значителен напредък в дигитализацията на селскостопанското производство и допринася за устойчивото управление на природните ресурси.</w:t>
      </w:r>
      <w:r w:rsidR="0074005D" w:rsidRPr="0074005D">
        <w:rPr>
          <w:b/>
        </w:rPr>
        <w:t xml:space="preserve"> </w:t>
      </w:r>
      <w:r w:rsidR="0074005D" w:rsidRPr="00710ABE">
        <w:rPr>
          <w:b/>
        </w:rPr>
        <w:t>Публикации</w:t>
      </w:r>
      <w:r w:rsidR="0074005D" w:rsidRPr="005E02A8">
        <w:rPr>
          <w:b/>
          <w:bCs/>
        </w:rPr>
        <w:t xml:space="preserve"> </w:t>
      </w:r>
      <w:r w:rsidR="0074005D">
        <w:rPr>
          <w:b/>
          <w:bCs/>
        </w:rPr>
        <w:t>Г</w:t>
      </w:r>
      <w:r w:rsidR="00FE50D8" w:rsidRPr="005E02A8">
        <w:rPr>
          <w:b/>
          <w:bCs/>
        </w:rPr>
        <w:t>7.12</w:t>
      </w:r>
      <w:r w:rsidR="00FE50D8">
        <w:rPr>
          <w:b/>
          <w:bCs/>
        </w:rPr>
        <w:t xml:space="preserve"> </w:t>
      </w:r>
    </w:p>
    <w:p w14:paraId="1FA311EB" w14:textId="5E44C6E2" w:rsidR="00FE50D8" w:rsidRDefault="00FE50D8" w:rsidP="00F470E1">
      <w:pPr>
        <w:pStyle w:val="a3"/>
        <w:numPr>
          <w:ilvl w:val="0"/>
          <w:numId w:val="6"/>
        </w:numPr>
        <w:spacing w:before="0" w:beforeAutospacing="0" w:after="0" w:afterAutospacing="0" w:line="288" w:lineRule="auto"/>
        <w:ind w:left="0" w:firstLine="709"/>
        <w:jc w:val="both"/>
        <w:rPr>
          <w:rStyle w:val="a4"/>
        </w:rPr>
      </w:pPr>
      <w:r>
        <w:t xml:space="preserve">Разработен </w:t>
      </w:r>
      <w:r w:rsidR="00872D0D">
        <w:t xml:space="preserve">е </w:t>
      </w:r>
      <w:r>
        <w:t xml:space="preserve">и </w:t>
      </w:r>
      <w:r w:rsidR="00872D0D">
        <w:t xml:space="preserve">е </w:t>
      </w:r>
      <w:r>
        <w:t>валидиран метод за идентифициране на поведението на говеда чрез машинно о</w:t>
      </w:r>
      <w:r w:rsidR="00872D0D">
        <w:t>бучение, базиран на жироскопски</w:t>
      </w:r>
      <w:r>
        <w:t xml:space="preserve"> и акселерометрични данни от нашийници. Прилагането на алгоритмите Random Forest Ensemble и Decision Trees осигурява точност до 99% при разпознаване на основни поведенчески категории, което представлява значително подобрение спрямо досегашните подходи и дава възможност за ефективен мониторинг на здравето и благосъстоянието на животните в реално време.</w:t>
      </w:r>
      <w:r w:rsidR="0074005D" w:rsidRPr="0074005D">
        <w:rPr>
          <w:b/>
        </w:rPr>
        <w:t xml:space="preserve"> </w:t>
      </w:r>
      <w:r w:rsidR="0074005D" w:rsidRPr="00710ABE">
        <w:rPr>
          <w:b/>
        </w:rPr>
        <w:t>Публикации</w:t>
      </w:r>
      <w:r w:rsidR="0074005D" w:rsidRPr="003D376C">
        <w:rPr>
          <w:b/>
          <w:bCs/>
        </w:rPr>
        <w:t xml:space="preserve"> </w:t>
      </w:r>
      <w:r w:rsidR="0074005D">
        <w:rPr>
          <w:b/>
          <w:bCs/>
        </w:rPr>
        <w:t>В</w:t>
      </w:r>
      <w:r w:rsidRPr="003D376C">
        <w:rPr>
          <w:b/>
          <w:bCs/>
        </w:rPr>
        <w:t>4.9</w:t>
      </w:r>
      <w:r>
        <w:rPr>
          <w:b/>
          <w:bCs/>
        </w:rPr>
        <w:t xml:space="preserve"> </w:t>
      </w:r>
    </w:p>
    <w:p w14:paraId="726BB07F" w14:textId="77777777" w:rsidR="00633972" w:rsidRDefault="00633972" w:rsidP="00F470E1">
      <w:pPr>
        <w:spacing w:line="288" w:lineRule="auto"/>
        <w:ind w:firstLine="709"/>
        <w:jc w:val="both"/>
      </w:pPr>
    </w:p>
    <w:sectPr w:rsidR="0063397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A559CC" w14:textId="77777777" w:rsidR="005B1E1A" w:rsidRDefault="005B1E1A" w:rsidP="009240FB">
      <w:r>
        <w:separator/>
      </w:r>
    </w:p>
  </w:endnote>
  <w:endnote w:type="continuationSeparator" w:id="0">
    <w:p w14:paraId="589462AD" w14:textId="77777777" w:rsidR="005B1E1A" w:rsidRDefault="005B1E1A" w:rsidP="00924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7A4CA6" w14:textId="77777777" w:rsidR="009240FB" w:rsidRDefault="009240FB">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9552709"/>
      <w:docPartObj>
        <w:docPartGallery w:val="Page Numbers (Bottom of Page)"/>
        <w:docPartUnique/>
      </w:docPartObj>
    </w:sdtPr>
    <w:sdtEndPr/>
    <w:sdtContent>
      <w:p w14:paraId="301EC888" w14:textId="1EB7F9D2" w:rsidR="009240FB" w:rsidRDefault="009240FB">
        <w:pPr>
          <w:pStyle w:val="a8"/>
        </w:pPr>
        <w:r>
          <w:fldChar w:fldCharType="begin"/>
        </w:r>
        <w:r>
          <w:instrText>PAGE   \* MERGEFORMAT</w:instrText>
        </w:r>
        <w:r>
          <w:fldChar w:fldCharType="separate"/>
        </w:r>
        <w:r w:rsidR="005B1E1A">
          <w:rPr>
            <w:noProof/>
          </w:rPr>
          <w:t>1</w:t>
        </w:r>
        <w:r>
          <w:fldChar w:fldCharType="end"/>
        </w:r>
      </w:p>
    </w:sdtContent>
  </w:sdt>
  <w:p w14:paraId="792056A8" w14:textId="77777777" w:rsidR="009240FB" w:rsidRDefault="009240FB">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50F049" w14:textId="77777777" w:rsidR="009240FB" w:rsidRDefault="009240FB">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9200B5" w14:textId="77777777" w:rsidR="005B1E1A" w:rsidRDefault="005B1E1A" w:rsidP="009240FB">
      <w:r>
        <w:separator/>
      </w:r>
    </w:p>
  </w:footnote>
  <w:footnote w:type="continuationSeparator" w:id="0">
    <w:p w14:paraId="2D1160A9" w14:textId="77777777" w:rsidR="005B1E1A" w:rsidRDefault="005B1E1A" w:rsidP="009240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57DBA2" w14:textId="77777777" w:rsidR="009240FB" w:rsidRDefault="009240FB">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B01FCD" w14:textId="77777777" w:rsidR="009240FB" w:rsidRDefault="009240FB">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C5F714" w14:textId="77777777" w:rsidR="009240FB" w:rsidRDefault="009240F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D03CC0"/>
    <w:multiLevelType w:val="hybridMultilevel"/>
    <w:tmpl w:val="98DCBD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45CF4692"/>
    <w:multiLevelType w:val="hybridMultilevel"/>
    <w:tmpl w:val="E9D8AFB0"/>
    <w:lvl w:ilvl="0" w:tplc="63F0492C">
      <w:start w:val="1"/>
      <w:numFmt w:val="decimal"/>
      <w:lvlText w:val="%1."/>
      <w:lvlJc w:val="left"/>
      <w:pPr>
        <w:ind w:left="720" w:hanging="360"/>
      </w:pPr>
      <w:rPr>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6615764A"/>
    <w:multiLevelType w:val="hybridMultilevel"/>
    <w:tmpl w:val="BC024FA4"/>
    <w:lvl w:ilvl="0" w:tplc="A0C4EC2C">
      <w:start w:val="1"/>
      <w:numFmt w:val="decimal"/>
      <w:lvlText w:val="%1."/>
      <w:lvlJc w:val="left"/>
      <w:pPr>
        <w:ind w:left="720" w:hanging="360"/>
      </w:pPr>
      <w:rPr>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6A4D58F6"/>
    <w:multiLevelType w:val="hybridMultilevel"/>
    <w:tmpl w:val="E1C61682"/>
    <w:lvl w:ilvl="0" w:tplc="0402000F">
      <w:start w:val="1"/>
      <w:numFmt w:val="decimal"/>
      <w:lvlText w:val="%1."/>
      <w:lvlJc w:val="left"/>
      <w:pPr>
        <w:ind w:left="1636" w:hanging="360"/>
      </w:pPr>
    </w:lvl>
    <w:lvl w:ilvl="1" w:tplc="04020019" w:tentative="1">
      <w:start w:val="1"/>
      <w:numFmt w:val="lowerLetter"/>
      <w:lvlText w:val="%2."/>
      <w:lvlJc w:val="left"/>
      <w:pPr>
        <w:ind w:left="2356" w:hanging="360"/>
      </w:pPr>
    </w:lvl>
    <w:lvl w:ilvl="2" w:tplc="0402001B" w:tentative="1">
      <w:start w:val="1"/>
      <w:numFmt w:val="lowerRoman"/>
      <w:lvlText w:val="%3."/>
      <w:lvlJc w:val="right"/>
      <w:pPr>
        <w:ind w:left="3076" w:hanging="180"/>
      </w:pPr>
    </w:lvl>
    <w:lvl w:ilvl="3" w:tplc="0402000F" w:tentative="1">
      <w:start w:val="1"/>
      <w:numFmt w:val="decimal"/>
      <w:lvlText w:val="%4."/>
      <w:lvlJc w:val="left"/>
      <w:pPr>
        <w:ind w:left="3796" w:hanging="360"/>
      </w:pPr>
    </w:lvl>
    <w:lvl w:ilvl="4" w:tplc="04020019" w:tentative="1">
      <w:start w:val="1"/>
      <w:numFmt w:val="lowerLetter"/>
      <w:lvlText w:val="%5."/>
      <w:lvlJc w:val="left"/>
      <w:pPr>
        <w:ind w:left="4516" w:hanging="360"/>
      </w:pPr>
    </w:lvl>
    <w:lvl w:ilvl="5" w:tplc="0402001B" w:tentative="1">
      <w:start w:val="1"/>
      <w:numFmt w:val="lowerRoman"/>
      <w:lvlText w:val="%6."/>
      <w:lvlJc w:val="right"/>
      <w:pPr>
        <w:ind w:left="5236" w:hanging="180"/>
      </w:pPr>
    </w:lvl>
    <w:lvl w:ilvl="6" w:tplc="0402000F" w:tentative="1">
      <w:start w:val="1"/>
      <w:numFmt w:val="decimal"/>
      <w:lvlText w:val="%7."/>
      <w:lvlJc w:val="left"/>
      <w:pPr>
        <w:ind w:left="5956" w:hanging="360"/>
      </w:pPr>
    </w:lvl>
    <w:lvl w:ilvl="7" w:tplc="04020019" w:tentative="1">
      <w:start w:val="1"/>
      <w:numFmt w:val="lowerLetter"/>
      <w:lvlText w:val="%8."/>
      <w:lvlJc w:val="left"/>
      <w:pPr>
        <w:ind w:left="6676" w:hanging="360"/>
      </w:pPr>
    </w:lvl>
    <w:lvl w:ilvl="8" w:tplc="0402001B" w:tentative="1">
      <w:start w:val="1"/>
      <w:numFmt w:val="lowerRoman"/>
      <w:lvlText w:val="%9."/>
      <w:lvlJc w:val="right"/>
      <w:pPr>
        <w:ind w:left="7396" w:hanging="180"/>
      </w:pPr>
    </w:lvl>
  </w:abstractNum>
  <w:abstractNum w:abstractNumId="4">
    <w:nsid w:val="6A995097"/>
    <w:multiLevelType w:val="hybridMultilevel"/>
    <w:tmpl w:val="EE9A11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7EBC4EFC"/>
    <w:multiLevelType w:val="hybridMultilevel"/>
    <w:tmpl w:val="B242462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AC0"/>
    <w:rsid w:val="0007012F"/>
    <w:rsid w:val="001049E4"/>
    <w:rsid w:val="001C5511"/>
    <w:rsid w:val="001F70B6"/>
    <w:rsid w:val="00257B4D"/>
    <w:rsid w:val="00283F13"/>
    <w:rsid w:val="002A6FE8"/>
    <w:rsid w:val="0033192E"/>
    <w:rsid w:val="003772A6"/>
    <w:rsid w:val="00415AE0"/>
    <w:rsid w:val="00437B59"/>
    <w:rsid w:val="004E5FB4"/>
    <w:rsid w:val="005338EC"/>
    <w:rsid w:val="005B1E1A"/>
    <w:rsid w:val="005B282F"/>
    <w:rsid w:val="005E5AC0"/>
    <w:rsid w:val="006035E6"/>
    <w:rsid w:val="00633972"/>
    <w:rsid w:val="006A5E49"/>
    <w:rsid w:val="00710ABE"/>
    <w:rsid w:val="007236A6"/>
    <w:rsid w:val="0074005D"/>
    <w:rsid w:val="007873F4"/>
    <w:rsid w:val="00805C23"/>
    <w:rsid w:val="00862573"/>
    <w:rsid w:val="00872D0D"/>
    <w:rsid w:val="009240FB"/>
    <w:rsid w:val="00930361"/>
    <w:rsid w:val="009849E6"/>
    <w:rsid w:val="009B5D82"/>
    <w:rsid w:val="00AD4016"/>
    <w:rsid w:val="00AF63E8"/>
    <w:rsid w:val="00B55738"/>
    <w:rsid w:val="00BB61DE"/>
    <w:rsid w:val="00C47B87"/>
    <w:rsid w:val="00D464D9"/>
    <w:rsid w:val="00D61866"/>
    <w:rsid w:val="00E03993"/>
    <w:rsid w:val="00E4143F"/>
    <w:rsid w:val="00E51608"/>
    <w:rsid w:val="00EE7291"/>
    <w:rsid w:val="00F470E1"/>
    <w:rsid w:val="00F875FE"/>
    <w:rsid w:val="00FC2305"/>
    <w:rsid w:val="00FE50D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33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0D8"/>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50D8"/>
    <w:pPr>
      <w:spacing w:before="100" w:beforeAutospacing="1" w:after="100" w:afterAutospacing="1"/>
    </w:pPr>
  </w:style>
  <w:style w:type="character" w:styleId="a4">
    <w:name w:val="Strong"/>
    <w:basedOn w:val="a0"/>
    <w:uiPriority w:val="22"/>
    <w:qFormat/>
    <w:rsid w:val="00FE50D8"/>
    <w:rPr>
      <w:b/>
      <w:bCs/>
    </w:rPr>
  </w:style>
  <w:style w:type="paragraph" w:styleId="a5">
    <w:name w:val="List Paragraph"/>
    <w:basedOn w:val="a"/>
    <w:uiPriority w:val="34"/>
    <w:qFormat/>
    <w:rsid w:val="00F470E1"/>
    <w:pPr>
      <w:ind w:left="720"/>
      <w:contextualSpacing/>
    </w:pPr>
  </w:style>
  <w:style w:type="paragraph" w:styleId="a6">
    <w:name w:val="header"/>
    <w:basedOn w:val="a"/>
    <w:link w:val="a7"/>
    <w:uiPriority w:val="99"/>
    <w:unhideWhenUsed/>
    <w:rsid w:val="009240FB"/>
    <w:pPr>
      <w:tabs>
        <w:tab w:val="center" w:pos="4536"/>
        <w:tab w:val="right" w:pos="9072"/>
      </w:tabs>
    </w:pPr>
  </w:style>
  <w:style w:type="character" w:customStyle="1" w:styleId="a7">
    <w:name w:val="Горен колонтитул Знак"/>
    <w:basedOn w:val="a0"/>
    <w:link w:val="a6"/>
    <w:uiPriority w:val="99"/>
    <w:rsid w:val="009240FB"/>
    <w:rPr>
      <w:rFonts w:ascii="Times New Roman" w:eastAsia="Times New Roman" w:hAnsi="Times New Roman" w:cs="Times New Roman"/>
      <w:sz w:val="24"/>
      <w:szCs w:val="24"/>
      <w:lang w:eastAsia="bg-BG"/>
    </w:rPr>
  </w:style>
  <w:style w:type="paragraph" w:styleId="a8">
    <w:name w:val="footer"/>
    <w:basedOn w:val="a"/>
    <w:link w:val="a9"/>
    <w:uiPriority w:val="99"/>
    <w:unhideWhenUsed/>
    <w:rsid w:val="009240FB"/>
    <w:pPr>
      <w:tabs>
        <w:tab w:val="center" w:pos="4536"/>
        <w:tab w:val="right" w:pos="9072"/>
      </w:tabs>
    </w:pPr>
  </w:style>
  <w:style w:type="character" w:customStyle="1" w:styleId="a9">
    <w:name w:val="Долен колонтитул Знак"/>
    <w:basedOn w:val="a0"/>
    <w:link w:val="a8"/>
    <w:uiPriority w:val="99"/>
    <w:rsid w:val="009240FB"/>
    <w:rPr>
      <w:rFonts w:ascii="Times New Roman" w:eastAsia="Times New Roman" w:hAnsi="Times New Roman" w:cs="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0D8"/>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50D8"/>
    <w:pPr>
      <w:spacing w:before="100" w:beforeAutospacing="1" w:after="100" w:afterAutospacing="1"/>
    </w:pPr>
  </w:style>
  <w:style w:type="character" w:styleId="a4">
    <w:name w:val="Strong"/>
    <w:basedOn w:val="a0"/>
    <w:uiPriority w:val="22"/>
    <w:qFormat/>
    <w:rsid w:val="00FE50D8"/>
    <w:rPr>
      <w:b/>
      <w:bCs/>
    </w:rPr>
  </w:style>
  <w:style w:type="paragraph" w:styleId="a5">
    <w:name w:val="List Paragraph"/>
    <w:basedOn w:val="a"/>
    <w:uiPriority w:val="34"/>
    <w:qFormat/>
    <w:rsid w:val="00F470E1"/>
    <w:pPr>
      <w:ind w:left="720"/>
      <w:contextualSpacing/>
    </w:pPr>
  </w:style>
  <w:style w:type="paragraph" w:styleId="a6">
    <w:name w:val="header"/>
    <w:basedOn w:val="a"/>
    <w:link w:val="a7"/>
    <w:uiPriority w:val="99"/>
    <w:unhideWhenUsed/>
    <w:rsid w:val="009240FB"/>
    <w:pPr>
      <w:tabs>
        <w:tab w:val="center" w:pos="4536"/>
        <w:tab w:val="right" w:pos="9072"/>
      </w:tabs>
    </w:pPr>
  </w:style>
  <w:style w:type="character" w:customStyle="1" w:styleId="a7">
    <w:name w:val="Горен колонтитул Знак"/>
    <w:basedOn w:val="a0"/>
    <w:link w:val="a6"/>
    <w:uiPriority w:val="99"/>
    <w:rsid w:val="009240FB"/>
    <w:rPr>
      <w:rFonts w:ascii="Times New Roman" w:eastAsia="Times New Roman" w:hAnsi="Times New Roman" w:cs="Times New Roman"/>
      <w:sz w:val="24"/>
      <w:szCs w:val="24"/>
      <w:lang w:eastAsia="bg-BG"/>
    </w:rPr>
  </w:style>
  <w:style w:type="paragraph" w:styleId="a8">
    <w:name w:val="footer"/>
    <w:basedOn w:val="a"/>
    <w:link w:val="a9"/>
    <w:uiPriority w:val="99"/>
    <w:unhideWhenUsed/>
    <w:rsid w:val="009240FB"/>
    <w:pPr>
      <w:tabs>
        <w:tab w:val="center" w:pos="4536"/>
        <w:tab w:val="right" w:pos="9072"/>
      </w:tabs>
    </w:pPr>
  </w:style>
  <w:style w:type="character" w:customStyle="1" w:styleId="a9">
    <w:name w:val="Долен колонтитул Знак"/>
    <w:basedOn w:val="a0"/>
    <w:link w:val="a8"/>
    <w:uiPriority w:val="99"/>
    <w:rsid w:val="009240FB"/>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415528">
      <w:bodyDiv w:val="1"/>
      <w:marLeft w:val="0"/>
      <w:marRight w:val="0"/>
      <w:marTop w:val="0"/>
      <w:marBottom w:val="0"/>
      <w:divBdr>
        <w:top w:val="none" w:sz="0" w:space="0" w:color="auto"/>
        <w:left w:val="none" w:sz="0" w:space="0" w:color="auto"/>
        <w:bottom w:val="none" w:sz="0" w:space="0" w:color="auto"/>
        <w:right w:val="none" w:sz="0" w:space="0" w:color="auto"/>
      </w:divBdr>
    </w:div>
    <w:div w:id="207391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79F4A-36FB-4B10-9127-B65176433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6</Pages>
  <Words>2415</Words>
  <Characters>13766</Characters>
  <Application>Microsoft Office Word</Application>
  <DocSecurity>0</DocSecurity>
  <Lines>114</Lines>
  <Paragraphs>32</Paragraphs>
  <ScaleCrop>false</ScaleCrop>
  <Company/>
  <LinksUpToDate>false</LinksUpToDate>
  <CharactersWithSpaces>16149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44</cp:revision>
  <dcterms:created xsi:type="dcterms:W3CDTF">2025-06-01T10:08:00Z</dcterms:created>
  <dcterms:modified xsi:type="dcterms:W3CDTF">2025-06-05T11:08:00Z</dcterms:modified>
</cp:coreProperties>
</file>